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E0" w:rsidRDefault="00076CE0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76CE0" w:rsidRDefault="00076CE0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76CE0" w:rsidRDefault="00076CE0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76CE0" w:rsidRDefault="00076CE0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C54AB" w:rsidRDefault="00597635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603F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ТУРИСТСКИЙ ПАСПОРТ </w:t>
      </w:r>
    </w:p>
    <w:p w:rsidR="00597635" w:rsidRPr="002C54AB" w:rsidRDefault="002C54AB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54AB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Муниципального образования</w:t>
      </w:r>
      <w:r w:rsidR="00597635" w:rsidRPr="002C54A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597635" w:rsidRDefault="00597635" w:rsidP="00597635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кожуун</w:t>
      </w:r>
      <w:proofErr w:type="spellEnd"/>
      <w:r w:rsidR="002C54AB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2C54AB" w:rsidRDefault="002C54AB" w:rsidP="002C54AB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Республики Тыва</w:t>
      </w:r>
    </w:p>
    <w:p w:rsidR="00FE0984" w:rsidRDefault="00FE0984" w:rsidP="002C54AB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0984" w:rsidRPr="002C54AB" w:rsidRDefault="00FE0984" w:rsidP="002C54AB">
      <w:pPr>
        <w:ind w:right="-57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97635" w:rsidRPr="003603FE" w:rsidRDefault="00597635" w:rsidP="00597635">
      <w:pPr>
        <w:rPr>
          <w:rFonts w:ascii="Times New Roman" w:hAnsi="Times New Roman" w:cs="Times New Roman"/>
          <w:sz w:val="28"/>
          <w:szCs w:val="28"/>
        </w:rPr>
      </w:pPr>
    </w:p>
    <w:p w:rsidR="00597635" w:rsidRDefault="00597635" w:rsidP="00597635">
      <w:pPr>
        <w:rPr>
          <w:rFonts w:ascii="Times New Roman" w:hAnsi="Times New Roman" w:cs="Times New Roman"/>
          <w:sz w:val="28"/>
          <w:szCs w:val="28"/>
        </w:rPr>
      </w:pPr>
    </w:p>
    <w:p w:rsidR="00FE0984" w:rsidRPr="003603FE" w:rsidRDefault="00FE0984" w:rsidP="00597635">
      <w:pPr>
        <w:rPr>
          <w:rFonts w:ascii="Times New Roman" w:hAnsi="Times New Roman" w:cs="Times New Roman"/>
          <w:sz w:val="28"/>
          <w:szCs w:val="28"/>
        </w:rPr>
      </w:pPr>
    </w:p>
    <w:p w:rsidR="00597635" w:rsidRPr="003603FE" w:rsidRDefault="00597635" w:rsidP="005976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7635" w:rsidRPr="003603FE" w:rsidRDefault="00597635" w:rsidP="005976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7635" w:rsidRPr="003603FE" w:rsidRDefault="00597635" w:rsidP="005976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3603FE" w:rsidRDefault="00597635" w:rsidP="005976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3603FE" w:rsidRDefault="00597635" w:rsidP="005976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CE0" w:rsidRDefault="00076CE0" w:rsidP="00FE0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CE0" w:rsidRDefault="00076CE0" w:rsidP="00FE0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CE0" w:rsidRDefault="00076CE0" w:rsidP="00FE0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7D4" w:rsidRDefault="00FE0984" w:rsidP="00076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984">
        <w:rPr>
          <w:rFonts w:ascii="Times New Roman" w:hAnsi="Times New Roman" w:cs="Times New Roman"/>
          <w:sz w:val="24"/>
          <w:szCs w:val="24"/>
        </w:rPr>
        <w:t>Кызыл-Мажалык 2019г</w:t>
      </w: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2899216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УНИФИЦИРОВАННЫЙ ТУРИСТСКИЙ ПАСПОРТ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_Toc12899216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17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Общая информация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_Toc12899217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18" w:history="1">
        <w:r w:rsidRPr="00B031C4">
          <w:rPr>
            <w:rStyle w:val="a5"/>
            <w:rFonts w:ascii="Times New Roman" w:hAnsi="Times New Roman" w:cs="Times New Roman"/>
            <w:b/>
            <w:noProof/>
            <w:sz w:val="28"/>
            <w:szCs w:val="28"/>
          </w:rPr>
          <w:t>История района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_Toc12899218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19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Перспективные и приоритетные виды туризма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_Toc12899219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left" w:pos="88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0" w:history="1">
        <w:r w:rsidRPr="00B031C4">
          <w:rPr>
            <w:rStyle w:val="a5"/>
            <w:rFonts w:ascii="Times New Roman" w:hAnsi="Times New Roman" w:cs="Times New Roman"/>
            <w:b/>
            <w:noProof/>
            <w:sz w:val="28"/>
            <w:szCs w:val="28"/>
          </w:rPr>
          <w:t>1.1.1.</w:t>
        </w:r>
        <w:r w:rsidRPr="00B031C4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B031C4">
          <w:rPr>
            <w:rStyle w:val="a5"/>
            <w:rFonts w:ascii="Times New Roman" w:hAnsi="Times New Roman" w:cs="Times New Roman"/>
            <w:b/>
            <w:noProof/>
            <w:sz w:val="28"/>
            <w:szCs w:val="28"/>
          </w:rPr>
          <w:t>Органы власти в сфере туризма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_Toc12899220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1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1.1.3. Законодательство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_Toc12899221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2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 Продвижение региона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_Toc12899222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3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1.2.2. Сувенирная продукция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_Toc12899223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4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1.2.3.Выставочная деятельность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_Toc12899224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5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1.2.4. Программы продвижения региона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_Toc12899225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6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1.2.5. Рекламные материалы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_Toc12899226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7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1.2.6. Транспортная инфраструктура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_Toc12899227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8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1.4. Экскурсии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_Toc12899228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29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1.5. Экскурсоводы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_Toc12899229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30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1.6. Туристско-значимые события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_Toc12899230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31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1.7. Еда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_Toc12899231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Pr="00B031C4" w:rsidRDefault="00B031C4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899232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  Инфраструктура туризма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_Toc12899232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031C4" w:rsidRDefault="00B031C4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2899233" w:history="1">
        <w:r w:rsidRPr="00B031C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 Туристко-информационные центры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_Toc12899233 \h </w:instrTex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B031C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045D5" w:rsidRDefault="00B031C4" w:rsidP="00076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D5" w:rsidRDefault="008045D5" w:rsidP="00076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C4" w:rsidRDefault="00B031C4" w:rsidP="008045D5">
      <w:pPr>
        <w:pStyle w:val="1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bookmarkStart w:id="0" w:name="_Toc12899216"/>
    </w:p>
    <w:p w:rsidR="00597635" w:rsidRPr="003603FE" w:rsidRDefault="00597635" w:rsidP="00B031C4">
      <w:pPr>
        <w:pStyle w:val="1"/>
        <w:jc w:val="center"/>
        <w:rPr>
          <w:b w:val="0"/>
          <w:sz w:val="28"/>
          <w:szCs w:val="28"/>
        </w:rPr>
      </w:pPr>
      <w:r w:rsidRPr="003603FE">
        <w:rPr>
          <w:sz w:val="28"/>
          <w:szCs w:val="28"/>
        </w:rPr>
        <w:lastRenderedPageBreak/>
        <w:t>УНИФИЦИРОВАННЫЙ ТУРИСТСКИЙ ПАСПОРТ</w:t>
      </w:r>
      <w:bookmarkEnd w:id="0"/>
    </w:p>
    <w:p w:rsidR="00597635" w:rsidRPr="003603FE" w:rsidRDefault="00EC4D23" w:rsidP="00A90F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597635" w:rsidRPr="003603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C4D23" w:rsidRDefault="002E1084" w:rsidP="00A90F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="00EC4D2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97635" w:rsidRPr="003603FE" w:rsidRDefault="00EC4D23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Тыва</w:t>
      </w:r>
    </w:p>
    <w:p w:rsidR="00597635" w:rsidRPr="003603FE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35" w:rsidRDefault="00EC4D23" w:rsidP="005976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районе</w:t>
      </w:r>
    </w:p>
    <w:p w:rsidR="00572905" w:rsidRPr="003603FE" w:rsidRDefault="00572905" w:rsidP="005729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E2AA3D" wp14:editId="38A9C8FE">
            <wp:extent cx="1304925" cy="762000"/>
            <wp:effectExtent l="0" t="0" r="9525" b="0"/>
            <wp:docPr id="17" name="Рисунок 17" descr="C:\Users\LENOVO\Desktop\Flag_of_Barun-Khemchiksky_kozhu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Flag_of_Barun-Khemchiksky_kozhu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28" cy="76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B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908227" wp14:editId="16DDEFC2">
            <wp:extent cx="742950" cy="762000"/>
            <wp:effectExtent l="0" t="0" r="0" b="0"/>
            <wp:docPr id="1" name="Рисунок 1" descr="C:\Users\LENOVO\Desktop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герб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35" w:rsidRPr="003603FE" w:rsidRDefault="001F4BB1" w:rsidP="00597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4393EE" wp14:editId="4A8F02FA">
            <wp:extent cx="5753100" cy="3352800"/>
            <wp:effectExtent l="0" t="0" r="0" b="0"/>
            <wp:docPr id="18" name="Рисунок 18" descr="C:\Users\LENOVO\Desktop\1530494997_df04c7dbd0ec4327115492238b85c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530494997_df04c7dbd0ec4327115492238b85ca4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35" w:rsidRPr="003603FE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Страна: </w:t>
      </w:r>
      <w:r w:rsidRPr="003603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7635" w:rsidRPr="003603FE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Регион: </w:t>
      </w:r>
      <w:r w:rsidRPr="003603FE">
        <w:rPr>
          <w:rFonts w:ascii="Times New Roman" w:hAnsi="Times New Roman" w:cs="Times New Roman"/>
          <w:sz w:val="28"/>
          <w:szCs w:val="28"/>
        </w:rPr>
        <w:t>Сибирский Федеральный округ</w:t>
      </w:r>
    </w:p>
    <w:p w:rsidR="00597635" w:rsidRPr="003603FE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Субъект: </w:t>
      </w:r>
      <w:r w:rsidRPr="003603FE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597635" w:rsidRPr="003603FE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Автомобильный номер региона:</w:t>
      </w:r>
      <w:r w:rsidRPr="003603FE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597635" w:rsidRPr="003603FE" w:rsidRDefault="00597635" w:rsidP="00A90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муниципального образования: </w:t>
      </w:r>
      <w:proofErr w:type="spellStart"/>
      <w:r w:rsidR="00EC4D23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EC4D2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0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635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Административный центр: </w:t>
      </w:r>
      <w:r w:rsidR="00EC4D23">
        <w:rPr>
          <w:rFonts w:ascii="Times New Roman" w:hAnsi="Times New Roman" w:cs="Times New Roman"/>
          <w:sz w:val="28"/>
          <w:szCs w:val="28"/>
        </w:rPr>
        <w:t>с</w:t>
      </w:r>
      <w:r w:rsidR="00CB1266">
        <w:rPr>
          <w:rFonts w:ascii="Times New Roman" w:hAnsi="Times New Roman" w:cs="Times New Roman"/>
          <w:sz w:val="28"/>
          <w:szCs w:val="28"/>
        </w:rPr>
        <w:t>ело</w:t>
      </w:r>
      <w:r w:rsidR="00EC4D23">
        <w:rPr>
          <w:rFonts w:ascii="Times New Roman" w:hAnsi="Times New Roman" w:cs="Times New Roman"/>
          <w:sz w:val="28"/>
          <w:szCs w:val="28"/>
        </w:rPr>
        <w:t xml:space="preserve"> Кызыл-Мажалык</w:t>
      </w:r>
    </w:p>
    <w:p w:rsidR="00CB1266" w:rsidRDefault="00CB1266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266">
        <w:rPr>
          <w:rFonts w:ascii="Times New Roman" w:hAnsi="Times New Roman" w:cs="Times New Roman"/>
          <w:b/>
          <w:sz w:val="28"/>
          <w:szCs w:val="28"/>
        </w:rPr>
        <w:t>Год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1959-96гг.</w:t>
      </w:r>
    </w:p>
    <w:p w:rsidR="00CB1266" w:rsidRPr="00CB1266" w:rsidRDefault="00CB1266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 территории – </w:t>
      </w:r>
      <w:r>
        <w:rPr>
          <w:rFonts w:ascii="Times New Roman" w:hAnsi="Times New Roman" w:cs="Times New Roman"/>
          <w:sz w:val="28"/>
          <w:szCs w:val="28"/>
        </w:rPr>
        <w:t>6260 кв.</w:t>
      </w:r>
      <w:r w:rsidR="003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572905" w:rsidRDefault="00597635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Население: </w:t>
      </w:r>
      <w:r w:rsidR="00BF7B6C">
        <w:rPr>
          <w:rFonts w:ascii="Times New Roman" w:hAnsi="Times New Roman" w:cs="Times New Roman"/>
          <w:sz w:val="28"/>
          <w:szCs w:val="28"/>
        </w:rPr>
        <w:t>12381 человек (1 квартал 2019г</w:t>
      </w:r>
      <w:r w:rsidRPr="003603FE">
        <w:rPr>
          <w:rFonts w:ascii="Times New Roman" w:hAnsi="Times New Roman" w:cs="Times New Roman"/>
          <w:sz w:val="28"/>
          <w:szCs w:val="28"/>
        </w:rPr>
        <w:t>)</w:t>
      </w:r>
    </w:p>
    <w:p w:rsidR="00A90FA0" w:rsidRDefault="00363621" w:rsidP="00A9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Удаленность от столицы республики – </w:t>
      </w:r>
      <w:r>
        <w:rPr>
          <w:rFonts w:ascii="Times New Roman" w:hAnsi="Times New Roman" w:cs="Times New Roman"/>
          <w:sz w:val="28"/>
          <w:szCs w:val="28"/>
        </w:rPr>
        <w:t xml:space="preserve">от г. Кызыла – составляет </w:t>
      </w:r>
      <w:r w:rsidR="00A90FA0">
        <w:rPr>
          <w:rFonts w:ascii="Times New Roman" w:hAnsi="Times New Roman" w:cs="Times New Roman"/>
          <w:sz w:val="28"/>
          <w:szCs w:val="28"/>
        </w:rPr>
        <w:t>302 км</w:t>
      </w:r>
    </w:p>
    <w:p w:rsidR="00A90FA0" w:rsidRDefault="00A90FA0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FA0">
        <w:rPr>
          <w:rFonts w:ascii="Times New Roman" w:hAnsi="Times New Roman" w:cs="Times New Roman"/>
          <w:b/>
          <w:sz w:val="28"/>
          <w:szCs w:val="28"/>
        </w:rPr>
        <w:t>Телефонный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код </w:t>
      </w:r>
      <w:r>
        <w:rPr>
          <w:rFonts w:ascii="Times New Roman" w:hAnsi="Times New Roman" w:cs="Times New Roman"/>
          <w:sz w:val="28"/>
          <w:szCs w:val="28"/>
        </w:rPr>
        <w:t>– 8 (39441)</w:t>
      </w:r>
    </w:p>
    <w:p w:rsidR="00A90FA0" w:rsidRDefault="00A90FA0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Часовой пояс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UTC</w:t>
      </w:r>
      <w:r w:rsidRPr="00A90FA0">
        <w:rPr>
          <w:rFonts w:ascii="Times New Roman" w:hAnsi="Times New Roman" w:cs="Times New Roman"/>
          <w:sz w:val="28"/>
          <w:szCs w:val="28"/>
        </w:rPr>
        <w:t xml:space="preserve"> +7</w:t>
      </w:r>
    </w:p>
    <w:p w:rsidR="00363621" w:rsidRDefault="00A90FA0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индекс: </w:t>
      </w:r>
      <w:r w:rsidRPr="00A90FA0">
        <w:rPr>
          <w:rFonts w:ascii="Times New Roman" w:hAnsi="Times New Roman" w:cs="Times New Roman"/>
          <w:sz w:val="28"/>
          <w:szCs w:val="28"/>
        </w:rPr>
        <w:t>668040</w:t>
      </w:r>
      <w:r w:rsidRPr="00A90F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621" w:rsidRPr="00A9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A0" w:rsidRPr="00A90FA0" w:rsidRDefault="00A90FA0" w:rsidP="00A90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Ближайший аэропорт: </w:t>
      </w:r>
      <w:r>
        <w:rPr>
          <w:rFonts w:ascii="Times New Roman" w:hAnsi="Times New Roman" w:cs="Times New Roman"/>
          <w:sz w:val="28"/>
          <w:szCs w:val="28"/>
        </w:rPr>
        <w:t>Кызыл</w:t>
      </w:r>
    </w:p>
    <w:p w:rsidR="00363621" w:rsidRDefault="00363621" w:rsidP="0057290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FA0" w:rsidRDefault="00A90FA0" w:rsidP="00A90FA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1F4BB1" w:rsidRPr="00024D2C" w:rsidRDefault="00597635" w:rsidP="00B031C4">
      <w:pPr>
        <w:pStyle w:val="1"/>
        <w:jc w:val="center"/>
        <w:rPr>
          <w:sz w:val="28"/>
          <w:szCs w:val="28"/>
        </w:rPr>
      </w:pPr>
      <w:bookmarkStart w:id="1" w:name="_Toc12899217"/>
      <w:r w:rsidRPr="00024D2C">
        <w:rPr>
          <w:sz w:val="28"/>
          <w:szCs w:val="28"/>
        </w:rPr>
        <w:lastRenderedPageBreak/>
        <w:t>Общая информация</w:t>
      </w:r>
      <w:bookmarkEnd w:id="1"/>
    </w:p>
    <w:p w:rsidR="00A44B4C" w:rsidRPr="00024D2C" w:rsidRDefault="00A44B4C" w:rsidP="00B2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4D2C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5A1"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15A1" w:rsidRPr="00024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15A1" w:rsidRPr="00024D2C">
        <w:rPr>
          <w:rFonts w:ascii="Times New Roman" w:hAnsi="Times New Roman" w:cs="Times New Roman"/>
          <w:sz w:val="28"/>
          <w:szCs w:val="28"/>
        </w:rPr>
        <w:t>тув</w:t>
      </w:r>
      <w:proofErr w:type="spellEnd"/>
      <w:r w:rsidR="00C515A1" w:rsidRPr="00024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5A1"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15A1" w:rsidRPr="00024D2C">
        <w:rPr>
          <w:rFonts w:ascii="Times New Roman" w:hAnsi="Times New Roman" w:cs="Times New Roman"/>
          <w:sz w:val="28"/>
          <w:szCs w:val="28"/>
        </w:rPr>
        <w:t>Барыын-Хемчик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>) расположен на западе республики.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Численность нас</w:t>
      </w:r>
      <w:r w:rsidR="00C515A1" w:rsidRPr="00024D2C">
        <w:rPr>
          <w:rFonts w:ascii="Times New Roman" w:hAnsi="Times New Roman" w:cs="Times New Roman"/>
          <w:sz w:val="28"/>
          <w:szCs w:val="28"/>
        </w:rPr>
        <w:t>еления – 12,4 тыс. жителей (1 квартал 2019г</w:t>
      </w:r>
      <w:r w:rsidRPr="00024D2C">
        <w:rPr>
          <w:rFonts w:ascii="Times New Roman" w:hAnsi="Times New Roman" w:cs="Times New Roman"/>
          <w:sz w:val="28"/>
          <w:szCs w:val="28"/>
        </w:rPr>
        <w:t xml:space="preserve">). Административный центр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– с. Кызыл-Мажалык с населением около 5300 человек. Другие крупные населенные пункты – Эрги-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Шекпээр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. Самый густонаселенный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республики, подавляющее большинство жителей – тувинцы. На территории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расположен второй по величине населенный пункт республики – город Ак-Довурак (находится в республиканском подчинении), который от Кызыл-Мажалыка отделяет всего 4 км и мост через реку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>.</w:t>
      </w:r>
    </w:p>
    <w:p w:rsidR="00A44B4C" w:rsidRPr="00024D2C" w:rsidRDefault="00A44B4C" w:rsidP="00B2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9 сельских поселений – Кызыл-Мажалык, Ак,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>-Хая, Эрги-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Хонделен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Шекпээр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>.</w:t>
      </w:r>
    </w:p>
    <w:p w:rsidR="00597635" w:rsidRPr="00024D2C" w:rsidRDefault="00BD4B12" w:rsidP="00B2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Важнейшая река –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с притоком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>.</w:t>
      </w:r>
    </w:p>
    <w:p w:rsidR="00BD4B12" w:rsidRPr="00024D2C" w:rsidRDefault="00BD4B12" w:rsidP="00B2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является отдельной административно-территориальной единицей Республики Тыва. В настоящее время основной возрождения и развития духовной культуры народа является восстановление и сохранение традиций малой родины, забота о ее исторической памяти, обращение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корням.</w:t>
      </w:r>
    </w:p>
    <w:p w:rsidR="00B205AC" w:rsidRPr="00024D2C" w:rsidRDefault="00B205AC" w:rsidP="00B20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 </w:t>
      </w:r>
      <w:r w:rsidRPr="0002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Кызыл-Мажалык</w:t>
      </w: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районный центр на западе республики Тува. Оно лежит в 300 километрах от республиканской столицы, с которой связан автотрассой </w:t>
      </w:r>
      <w:hyperlink r:id="rId12" w:history="1">
        <w:r w:rsidRPr="00024D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Кызыл</w:t>
        </w:r>
      </w:hyperlink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hyperlink r:id="rId13" w:history="1">
        <w:r w:rsidRPr="00024D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Ак-Довурак</w:t>
        </w:r>
      </w:hyperlink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Кызыл-Мажалык раскинулся на правом берегу реки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Хемчик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 </w:t>
      </w:r>
      <w:hyperlink r:id="rId14" w:history="1">
        <w:r w:rsidRPr="00024D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Енисея</w:t>
        </w:r>
      </w:hyperlink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на противоположном берегу – </w:t>
      </w:r>
      <w:hyperlink r:id="rId15" w:history="1">
        <w:r w:rsidRPr="00024D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Ак-Довурак</w:t>
        </w:r>
      </w:hyperlink>
      <w:r w:rsidRPr="00024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населения преобладают тувинцы. Название села переводится «красный холм».</w:t>
      </w:r>
    </w:p>
    <w:p w:rsidR="00B205AC" w:rsidRPr="00024D2C" w:rsidRDefault="00B205AC" w:rsidP="00B20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История"/>
      <w:bookmarkEnd w:id="2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Кызыл-Мажалык возник в период перехода тувинского населения Урянхайского края к оседлости – в начале 20 века. Археологические памятник, расположенные в окрестностях села указывают на существование древних поселений в этой части долины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Хемчика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поселении в послевоенное время развивалась пищевая промышленность: работали маслодельный и мясокомбинат. В 1959-96 годах Кызыл-Мажалык был посёлком городского типа.</w:t>
      </w:r>
    </w:p>
    <w:p w:rsidR="00597635" w:rsidRPr="00024D2C" w:rsidRDefault="00597635" w:rsidP="0059763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7635" w:rsidRPr="00024D2C" w:rsidRDefault="00597635" w:rsidP="00597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7635" w:rsidRPr="00024D2C" w:rsidRDefault="00597635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5AC" w:rsidRPr="00024D2C" w:rsidRDefault="00B205AC" w:rsidP="00B205AC">
      <w:pPr>
        <w:pStyle w:val="a6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B205AC" w:rsidRPr="00024D2C" w:rsidRDefault="00B205AC" w:rsidP="00B205AC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B031C4" w:rsidRDefault="00B031C4" w:rsidP="00B031C4">
      <w:pPr>
        <w:pStyle w:val="a6"/>
        <w:spacing w:line="276" w:lineRule="auto"/>
        <w:outlineLvl w:val="0"/>
        <w:rPr>
          <w:b/>
          <w:sz w:val="28"/>
          <w:szCs w:val="28"/>
        </w:rPr>
      </w:pPr>
      <w:bookmarkStart w:id="3" w:name="_Toc12899218"/>
    </w:p>
    <w:p w:rsidR="00597635" w:rsidRPr="00024D2C" w:rsidRDefault="00597635" w:rsidP="00B031C4">
      <w:pPr>
        <w:pStyle w:val="a6"/>
        <w:spacing w:line="276" w:lineRule="auto"/>
        <w:jc w:val="center"/>
        <w:outlineLvl w:val="0"/>
        <w:rPr>
          <w:b/>
          <w:sz w:val="28"/>
          <w:szCs w:val="28"/>
        </w:rPr>
      </w:pPr>
      <w:r w:rsidRPr="00024D2C">
        <w:rPr>
          <w:b/>
          <w:sz w:val="28"/>
          <w:szCs w:val="28"/>
        </w:rPr>
        <w:lastRenderedPageBreak/>
        <w:t>История</w:t>
      </w:r>
      <w:r w:rsidR="00E20C8C">
        <w:rPr>
          <w:b/>
          <w:sz w:val="28"/>
          <w:szCs w:val="28"/>
        </w:rPr>
        <w:t xml:space="preserve"> район</w:t>
      </w:r>
      <w:r w:rsidR="00CE0DBE" w:rsidRPr="00024D2C">
        <w:rPr>
          <w:b/>
          <w:sz w:val="28"/>
          <w:szCs w:val="28"/>
        </w:rPr>
        <w:t>а</w:t>
      </w:r>
      <w:bookmarkEnd w:id="3"/>
    </w:p>
    <w:p w:rsidR="00F45AC5" w:rsidRPr="00024D2C" w:rsidRDefault="00F45AC5" w:rsidP="00F4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в 1 тысячелетии до нашей эры речные долины населяли индоевропейские племена кочевников, близкие к скифам. Впоследствии их вытеснили тюркские племена, которые и сформировали тувинский народ. В разное время регион был частью государств уйгуров,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енисйских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киргизов, ойратов, империи монголов,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Джунгарского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ханства. С середины 18 века и до присоединения к </w:t>
      </w:r>
      <w:hyperlink r:id="rId16" w:history="1">
        <w:r w:rsidRPr="00024D2C">
          <w:rPr>
            <w:rFonts w:ascii="Times New Roman" w:eastAsia="Times New Roman" w:hAnsi="Times New Roman" w:cs="Times New Roman"/>
            <w:color w:val="006AA4"/>
            <w:sz w:val="28"/>
            <w:szCs w:val="28"/>
            <w:u w:val="single"/>
            <w:lang w:eastAsia="ru-RU"/>
          </w:rPr>
          <w:t>России</w:t>
        </w:r>
      </w:hyperlink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земли принадлежали маньчжурской династии Цин.</w:t>
      </w:r>
    </w:p>
    <w:p w:rsidR="00F45AC5" w:rsidRPr="00024D2C" w:rsidRDefault="00F45AC5" w:rsidP="00F45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1912 году территория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Барун-Хемчикского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вошла в состав царской </w:t>
      </w:r>
      <w:hyperlink r:id="rId17" w:history="1">
        <w:r w:rsidRPr="00024D2C">
          <w:rPr>
            <w:rFonts w:ascii="Times New Roman" w:eastAsia="Times New Roman" w:hAnsi="Times New Roman" w:cs="Times New Roman"/>
            <w:color w:val="006AA4"/>
            <w:sz w:val="28"/>
            <w:szCs w:val="28"/>
            <w:u w:val="single"/>
            <w:lang w:eastAsia="ru-RU"/>
          </w:rPr>
          <w:t>России</w:t>
        </w:r>
      </w:hyperlink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часть Урянхайского края. В 1921 образовалась Тувинская Народная Республика, в которой сформировался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-Хошун – прообраз современного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существовал и после объединения независимой Тувы с СССР.</w:t>
      </w:r>
    </w:p>
    <w:p w:rsidR="00B205AC" w:rsidRPr="00024D2C" w:rsidRDefault="00B205AC" w:rsidP="00024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Кызыл-Мажалык возник в период перехода тувинского населения Урянхайского края к оседлости – в начале 20 века. Археологические памятник, расположенные в окрестностях села указывают на существование древних поселений в этой части долины </w:t>
      </w:r>
      <w:proofErr w:type="spellStart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Хемчика</w:t>
      </w:r>
      <w:proofErr w:type="spellEnd"/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поселении в послевоенное время развивалась пищевая промышленность: работали маслодельный и мясокомбинат. В 1959-96 годах Кызыл-Мажалык был посёлком городского типа.</w:t>
      </w:r>
    </w:p>
    <w:p w:rsidR="00615486" w:rsidRPr="00024D2C" w:rsidRDefault="00CE0DBE" w:rsidP="00024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В октябре 1924 года третий Хурал принял вторую Конституцию ТНР. Во главе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теперь стали Советы</w:t>
      </w:r>
      <w:r w:rsidR="00615486" w:rsidRPr="00024D2C">
        <w:rPr>
          <w:rFonts w:ascii="Times New Roman" w:hAnsi="Times New Roman" w:cs="Times New Roman"/>
          <w:sz w:val="28"/>
          <w:szCs w:val="28"/>
        </w:rPr>
        <w:t xml:space="preserve">, позже названные Хуралами трудящихся. В конституцию ТНР был внесен раздел «О выборах», который закрепил равенство граждан перед законом, отменились феодальные суды и телесные наказания. </w:t>
      </w:r>
      <w:proofErr w:type="spellStart"/>
      <w:r w:rsidR="00615486" w:rsidRPr="00024D2C">
        <w:rPr>
          <w:rFonts w:ascii="Times New Roman" w:hAnsi="Times New Roman" w:cs="Times New Roman"/>
          <w:sz w:val="28"/>
          <w:szCs w:val="28"/>
        </w:rPr>
        <w:t>Кожууные</w:t>
      </w:r>
      <w:proofErr w:type="spellEnd"/>
      <w:r w:rsidR="00615486" w:rsidRPr="00024D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5486" w:rsidRPr="00024D2C">
        <w:rPr>
          <w:rFonts w:ascii="Times New Roman" w:hAnsi="Times New Roman" w:cs="Times New Roman"/>
          <w:sz w:val="28"/>
          <w:szCs w:val="28"/>
        </w:rPr>
        <w:t>сумонные</w:t>
      </w:r>
      <w:proofErr w:type="spellEnd"/>
      <w:r w:rsidR="00615486" w:rsidRPr="00024D2C">
        <w:rPr>
          <w:rFonts w:ascii="Times New Roman" w:hAnsi="Times New Roman" w:cs="Times New Roman"/>
          <w:sz w:val="28"/>
          <w:szCs w:val="28"/>
        </w:rPr>
        <w:t xml:space="preserve"> хуралы создавались уже не по родоплеменному признаку, а по территориально-экономическому.</w:t>
      </w:r>
    </w:p>
    <w:p w:rsidR="00615486" w:rsidRDefault="00615486" w:rsidP="00024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D2C">
        <w:rPr>
          <w:sz w:val="28"/>
          <w:szCs w:val="28"/>
        </w:rPr>
        <w:t xml:space="preserve">ЦК революционной партии ТНР в июле 1925 года решил </w:t>
      </w:r>
      <w:proofErr w:type="gramStart"/>
      <w:r w:rsidRPr="00024D2C">
        <w:rPr>
          <w:sz w:val="28"/>
          <w:szCs w:val="28"/>
        </w:rPr>
        <w:t>по</w:t>
      </w:r>
      <w:proofErr w:type="gramEnd"/>
      <w:r w:rsidRPr="00024D2C">
        <w:rPr>
          <w:sz w:val="28"/>
          <w:szCs w:val="28"/>
        </w:rPr>
        <w:t xml:space="preserve"> территориально-географическим признаком </w:t>
      </w:r>
      <w:proofErr w:type="spellStart"/>
      <w:r w:rsidRPr="00024D2C">
        <w:rPr>
          <w:sz w:val="28"/>
          <w:szCs w:val="28"/>
        </w:rPr>
        <w:t>Хемчикский</w:t>
      </w:r>
      <w:proofErr w:type="spell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</w:t>
      </w:r>
      <w:proofErr w:type="spellEnd"/>
      <w:r w:rsidRPr="00024D2C">
        <w:rPr>
          <w:sz w:val="28"/>
          <w:szCs w:val="28"/>
        </w:rPr>
        <w:t xml:space="preserve"> разделить </w:t>
      </w:r>
      <w:proofErr w:type="spellStart"/>
      <w:r w:rsidRPr="00024D2C">
        <w:rPr>
          <w:sz w:val="28"/>
          <w:szCs w:val="28"/>
        </w:rPr>
        <w:t>Дзун-Хемчикский</w:t>
      </w:r>
      <w:proofErr w:type="spellEnd"/>
      <w:r w:rsidRPr="00024D2C">
        <w:rPr>
          <w:sz w:val="28"/>
          <w:szCs w:val="28"/>
        </w:rPr>
        <w:t xml:space="preserve"> и </w:t>
      </w:r>
      <w:proofErr w:type="spellStart"/>
      <w:r w:rsidRPr="00024D2C">
        <w:rPr>
          <w:sz w:val="28"/>
          <w:szCs w:val="28"/>
        </w:rPr>
        <w:t>Барун-Хемчикский</w:t>
      </w:r>
      <w:proofErr w:type="spell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кожууны</w:t>
      </w:r>
      <w:proofErr w:type="spellEnd"/>
      <w:r w:rsidRPr="00024D2C">
        <w:rPr>
          <w:sz w:val="28"/>
          <w:szCs w:val="28"/>
        </w:rPr>
        <w:t xml:space="preserve">. Центр </w:t>
      </w:r>
      <w:proofErr w:type="spellStart"/>
      <w:r w:rsidRPr="00024D2C">
        <w:rPr>
          <w:sz w:val="28"/>
          <w:szCs w:val="28"/>
        </w:rPr>
        <w:t>Барун-Хемчикского</w:t>
      </w:r>
      <w:proofErr w:type="spell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кожууна</w:t>
      </w:r>
      <w:proofErr w:type="spellEnd"/>
      <w:r w:rsidRPr="00024D2C">
        <w:rPr>
          <w:sz w:val="28"/>
          <w:szCs w:val="28"/>
        </w:rPr>
        <w:t xml:space="preserve"> находился в местечке </w:t>
      </w:r>
      <w:proofErr w:type="spellStart"/>
      <w:r w:rsidRPr="00024D2C">
        <w:rPr>
          <w:sz w:val="28"/>
          <w:szCs w:val="28"/>
        </w:rPr>
        <w:t>Алдын-Булак</w:t>
      </w:r>
      <w:proofErr w:type="spellEnd"/>
      <w:r w:rsidRPr="00024D2C">
        <w:rPr>
          <w:sz w:val="28"/>
          <w:szCs w:val="28"/>
        </w:rPr>
        <w:t xml:space="preserve"> у слияния рек </w:t>
      </w:r>
      <w:proofErr w:type="spellStart"/>
      <w:r w:rsidRPr="00024D2C">
        <w:rPr>
          <w:sz w:val="28"/>
          <w:szCs w:val="28"/>
        </w:rPr>
        <w:t>Барлык</w:t>
      </w:r>
      <w:proofErr w:type="spellEnd"/>
      <w:r w:rsidRPr="00024D2C">
        <w:rPr>
          <w:sz w:val="28"/>
          <w:szCs w:val="28"/>
        </w:rPr>
        <w:t xml:space="preserve"> и </w:t>
      </w:r>
      <w:proofErr w:type="spellStart"/>
      <w:r w:rsidRPr="00024D2C">
        <w:rPr>
          <w:sz w:val="28"/>
          <w:szCs w:val="28"/>
        </w:rPr>
        <w:t>Хемчик</w:t>
      </w:r>
      <w:proofErr w:type="spellEnd"/>
      <w:r w:rsidRPr="00024D2C">
        <w:rPr>
          <w:sz w:val="28"/>
          <w:szCs w:val="28"/>
        </w:rPr>
        <w:t xml:space="preserve">, где во времена </w:t>
      </w:r>
      <w:proofErr w:type="spellStart"/>
      <w:r w:rsidRPr="00024D2C">
        <w:rPr>
          <w:sz w:val="28"/>
          <w:szCs w:val="28"/>
        </w:rPr>
        <w:t>Даа</w:t>
      </w:r>
      <w:proofErr w:type="spellEnd"/>
      <w:r w:rsidRPr="00024D2C">
        <w:rPr>
          <w:sz w:val="28"/>
          <w:szCs w:val="28"/>
        </w:rPr>
        <w:t xml:space="preserve"> и </w:t>
      </w:r>
      <w:proofErr w:type="spellStart"/>
      <w:r w:rsidRPr="00024D2C">
        <w:rPr>
          <w:sz w:val="28"/>
          <w:szCs w:val="28"/>
        </w:rPr>
        <w:t>Бээ</w:t>
      </w:r>
      <w:proofErr w:type="spell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кожуунов</w:t>
      </w:r>
      <w:proofErr w:type="spellEnd"/>
      <w:r w:rsidRPr="00024D2C">
        <w:rPr>
          <w:sz w:val="28"/>
          <w:szCs w:val="28"/>
        </w:rPr>
        <w:t xml:space="preserve"> находился управленчески</w:t>
      </w:r>
      <w:r w:rsidR="003616F8" w:rsidRPr="00024D2C">
        <w:rPr>
          <w:sz w:val="28"/>
          <w:szCs w:val="28"/>
        </w:rPr>
        <w:t>й центр феодальной Тувы. Там был</w:t>
      </w:r>
      <w:r w:rsidRPr="00024D2C">
        <w:rPr>
          <w:sz w:val="28"/>
          <w:szCs w:val="28"/>
        </w:rPr>
        <w:t xml:space="preserve">и построены </w:t>
      </w:r>
      <w:proofErr w:type="spellStart"/>
      <w:r w:rsidRPr="00024D2C">
        <w:rPr>
          <w:sz w:val="28"/>
          <w:szCs w:val="28"/>
        </w:rPr>
        <w:t>хурээ</w:t>
      </w:r>
      <w:proofErr w:type="spellEnd"/>
      <w:r w:rsidRPr="00024D2C">
        <w:rPr>
          <w:sz w:val="28"/>
          <w:szCs w:val="28"/>
        </w:rPr>
        <w:t xml:space="preserve">, русско-китайские фактории. В административное управление вновь </w:t>
      </w:r>
      <w:proofErr w:type="gramStart"/>
      <w:r w:rsidRPr="00024D2C">
        <w:rPr>
          <w:sz w:val="28"/>
          <w:szCs w:val="28"/>
        </w:rPr>
        <w:t>созданного</w:t>
      </w:r>
      <w:proofErr w:type="gram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кожууна</w:t>
      </w:r>
      <w:proofErr w:type="spellEnd"/>
      <w:r w:rsidRPr="00024D2C">
        <w:rPr>
          <w:sz w:val="28"/>
          <w:szCs w:val="28"/>
        </w:rPr>
        <w:t xml:space="preserve"> входили территории </w:t>
      </w:r>
      <w:r w:rsidR="003616F8" w:rsidRPr="00024D2C">
        <w:rPr>
          <w:sz w:val="28"/>
          <w:szCs w:val="28"/>
        </w:rPr>
        <w:t>нынешнего Бай-</w:t>
      </w:r>
      <w:proofErr w:type="spellStart"/>
      <w:r w:rsidR="003616F8" w:rsidRPr="00024D2C">
        <w:rPr>
          <w:sz w:val="28"/>
          <w:szCs w:val="28"/>
        </w:rPr>
        <w:t>Т</w:t>
      </w:r>
      <w:r w:rsidRPr="00024D2C">
        <w:rPr>
          <w:sz w:val="28"/>
          <w:szCs w:val="28"/>
        </w:rPr>
        <w:t>айгинского</w:t>
      </w:r>
      <w:proofErr w:type="spellEnd"/>
      <w:r w:rsidRPr="00024D2C">
        <w:rPr>
          <w:sz w:val="28"/>
          <w:szCs w:val="28"/>
        </w:rPr>
        <w:t xml:space="preserve"> и </w:t>
      </w:r>
      <w:proofErr w:type="spellStart"/>
      <w:r w:rsidRPr="00024D2C">
        <w:rPr>
          <w:sz w:val="28"/>
          <w:szCs w:val="28"/>
        </w:rPr>
        <w:t>Монгун-Тайгинского</w:t>
      </w:r>
      <w:proofErr w:type="spellEnd"/>
      <w:r w:rsidRPr="00024D2C">
        <w:rPr>
          <w:sz w:val="28"/>
          <w:szCs w:val="28"/>
        </w:rPr>
        <w:t xml:space="preserve"> </w:t>
      </w:r>
      <w:proofErr w:type="spellStart"/>
      <w:r w:rsidRPr="00024D2C">
        <w:rPr>
          <w:sz w:val="28"/>
          <w:szCs w:val="28"/>
        </w:rPr>
        <w:t>кожуунов</w:t>
      </w:r>
      <w:proofErr w:type="spellEnd"/>
      <w:r w:rsidR="00765E4C" w:rsidRPr="00024D2C">
        <w:rPr>
          <w:sz w:val="28"/>
          <w:szCs w:val="28"/>
        </w:rPr>
        <w:t xml:space="preserve"> и село </w:t>
      </w:r>
      <w:proofErr w:type="spellStart"/>
      <w:r w:rsidR="00765E4C" w:rsidRPr="00024D2C">
        <w:rPr>
          <w:sz w:val="28"/>
          <w:szCs w:val="28"/>
        </w:rPr>
        <w:t>Сагды</w:t>
      </w:r>
      <w:proofErr w:type="spellEnd"/>
      <w:r w:rsidR="00765E4C" w:rsidRPr="00024D2C">
        <w:rPr>
          <w:sz w:val="28"/>
          <w:szCs w:val="28"/>
        </w:rPr>
        <w:t>.</w:t>
      </w:r>
    </w:p>
    <w:p w:rsidR="00024D2C" w:rsidRPr="00024D2C" w:rsidRDefault="00024D2C" w:rsidP="00024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5E4C" w:rsidRPr="00024D2C" w:rsidRDefault="00765E4C" w:rsidP="00024D2C">
      <w:pPr>
        <w:pStyle w:val="a6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024D2C">
        <w:rPr>
          <w:sz w:val="28"/>
          <w:szCs w:val="28"/>
        </w:rPr>
        <w:t xml:space="preserve">Первым председателем </w:t>
      </w:r>
      <w:proofErr w:type="spellStart"/>
      <w:r w:rsidRPr="00024D2C">
        <w:rPr>
          <w:sz w:val="28"/>
          <w:szCs w:val="28"/>
        </w:rPr>
        <w:t>кожууна</w:t>
      </w:r>
      <w:proofErr w:type="spellEnd"/>
      <w:r w:rsidRPr="00024D2C">
        <w:rPr>
          <w:sz w:val="28"/>
          <w:szCs w:val="28"/>
        </w:rPr>
        <w:t xml:space="preserve"> был и</w:t>
      </w:r>
      <w:r w:rsidR="003616F8" w:rsidRPr="00024D2C">
        <w:rPr>
          <w:sz w:val="28"/>
          <w:szCs w:val="28"/>
        </w:rPr>
        <w:t xml:space="preserve">збран </w:t>
      </w:r>
      <w:proofErr w:type="spellStart"/>
      <w:r w:rsidR="003616F8" w:rsidRPr="00024D2C">
        <w:rPr>
          <w:sz w:val="28"/>
          <w:szCs w:val="28"/>
        </w:rPr>
        <w:t>Шини</w:t>
      </w:r>
      <w:proofErr w:type="spellEnd"/>
      <w:r w:rsidR="003616F8" w:rsidRPr="00024D2C">
        <w:rPr>
          <w:sz w:val="28"/>
          <w:szCs w:val="28"/>
        </w:rPr>
        <w:t xml:space="preserve"> </w:t>
      </w:r>
      <w:proofErr w:type="spellStart"/>
      <w:r w:rsidR="003616F8" w:rsidRPr="00024D2C">
        <w:rPr>
          <w:sz w:val="28"/>
          <w:szCs w:val="28"/>
        </w:rPr>
        <w:t>Хомушку</w:t>
      </w:r>
      <w:proofErr w:type="spellEnd"/>
      <w:r w:rsidR="003616F8" w:rsidRPr="00024D2C">
        <w:rPr>
          <w:sz w:val="28"/>
          <w:szCs w:val="28"/>
        </w:rPr>
        <w:t xml:space="preserve"> </w:t>
      </w:r>
      <w:proofErr w:type="spellStart"/>
      <w:r w:rsidR="003616F8" w:rsidRPr="00024D2C">
        <w:rPr>
          <w:sz w:val="28"/>
          <w:szCs w:val="28"/>
        </w:rPr>
        <w:t>О</w:t>
      </w:r>
      <w:r w:rsidRPr="00024D2C">
        <w:rPr>
          <w:sz w:val="28"/>
          <w:szCs w:val="28"/>
        </w:rPr>
        <w:t>йдуп</w:t>
      </w:r>
      <w:proofErr w:type="spellEnd"/>
      <w:r w:rsidR="00B205AC" w:rsidRPr="00024D2C">
        <w:rPr>
          <w:sz w:val="28"/>
          <w:szCs w:val="28"/>
        </w:rPr>
        <w:t>.</w:t>
      </w:r>
    </w:p>
    <w:p w:rsidR="00597635" w:rsidRPr="00024D2C" w:rsidRDefault="00597635" w:rsidP="00597635">
      <w:pPr>
        <w:pStyle w:val="a6"/>
        <w:spacing w:line="276" w:lineRule="auto"/>
        <w:rPr>
          <w:sz w:val="28"/>
          <w:szCs w:val="28"/>
        </w:rPr>
      </w:pPr>
    </w:p>
    <w:p w:rsidR="00F45AC5" w:rsidRDefault="00F45AC5" w:rsidP="00BF7B6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C4" w:rsidRDefault="00B031C4" w:rsidP="00B031C4">
      <w:pPr>
        <w:pStyle w:val="1"/>
        <w:rPr>
          <w:rFonts w:eastAsiaTheme="minorHAnsi"/>
          <w:bCs w:val="0"/>
          <w:kern w:val="0"/>
          <w:sz w:val="28"/>
          <w:szCs w:val="28"/>
          <w:lang w:eastAsia="en-US"/>
        </w:rPr>
      </w:pPr>
      <w:bookmarkStart w:id="4" w:name="_Toc12899219"/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r w:rsidRPr="00024D2C">
        <w:rPr>
          <w:sz w:val="28"/>
          <w:szCs w:val="28"/>
        </w:rPr>
        <w:lastRenderedPageBreak/>
        <w:t>Перспективные и приоритетные виды туризма</w:t>
      </w:r>
      <w:bookmarkEnd w:id="4"/>
    </w:p>
    <w:p w:rsidR="006A1A11" w:rsidRPr="00024D2C" w:rsidRDefault="006A1A11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E1084" w:rsidRPr="00024D2C">
        <w:rPr>
          <w:rFonts w:ascii="Times New Roman" w:hAnsi="Times New Roman" w:cs="Times New Roman"/>
          <w:sz w:val="28"/>
          <w:szCs w:val="28"/>
        </w:rPr>
        <w:t xml:space="preserve"> располагает достаточными туристскими ресурсами для развития внутреннего и въездного туризма, и таких видов туризма, как: </w:t>
      </w:r>
    </w:p>
    <w:p w:rsidR="006A1A11" w:rsidRPr="00024D2C" w:rsidRDefault="002E1084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1. Культурно-познавательный – это посещение культурно</w:t>
      </w:r>
      <w:r w:rsidR="006A1A11" w:rsidRPr="00024D2C">
        <w:rPr>
          <w:rFonts w:ascii="Times New Roman" w:hAnsi="Times New Roman" w:cs="Times New Roman"/>
          <w:sz w:val="28"/>
          <w:szCs w:val="28"/>
        </w:rPr>
        <w:t xml:space="preserve">-исторических памятников, музей при МБОУ СОШ №1 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A11" w:rsidRPr="00024D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1A11" w:rsidRPr="00024D2C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A11" w:rsidRPr="00024D2C" w:rsidRDefault="002E1084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Лечебно-оздоровительный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– целебные минеральн</w:t>
      </w:r>
      <w:r w:rsidR="006A1A11" w:rsidRPr="00024D2C">
        <w:rPr>
          <w:rFonts w:ascii="Times New Roman" w:hAnsi="Times New Roman" w:cs="Times New Roman"/>
          <w:sz w:val="28"/>
          <w:szCs w:val="28"/>
        </w:rPr>
        <w:t>ые источники (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аржааны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Суглуг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>-Ой, Час-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Адыр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A1A11" w:rsidRPr="00024D2C" w:rsidRDefault="002E1084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3. Активный туризм – организация и проведение ту</w:t>
      </w:r>
      <w:r w:rsidR="006A1A11" w:rsidRPr="00024D2C">
        <w:rPr>
          <w:rFonts w:ascii="Times New Roman" w:hAnsi="Times New Roman" w:cs="Times New Roman"/>
          <w:sz w:val="28"/>
          <w:szCs w:val="28"/>
        </w:rPr>
        <w:t>ров выходного дня.</w:t>
      </w:r>
    </w:p>
    <w:p w:rsidR="006A1A11" w:rsidRPr="00024D2C" w:rsidRDefault="002E1084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 4. Событийный туризм – национальный праздник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 xml:space="preserve">, праздник животноводов </w:t>
      </w:r>
      <w:proofErr w:type="spellStart"/>
      <w:r w:rsidR="006A1A11" w:rsidRPr="00024D2C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="006A1A11" w:rsidRPr="00024D2C">
        <w:rPr>
          <w:rFonts w:ascii="Times New Roman" w:hAnsi="Times New Roman" w:cs="Times New Roman"/>
          <w:sz w:val="28"/>
          <w:szCs w:val="28"/>
        </w:rPr>
        <w:t>.</w:t>
      </w:r>
    </w:p>
    <w:p w:rsidR="006A1A11" w:rsidRPr="00024D2C" w:rsidRDefault="006A1A11" w:rsidP="0002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5. Сельский туризм –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E1084" w:rsidRPr="00024D2C">
        <w:rPr>
          <w:rFonts w:ascii="Times New Roman" w:hAnsi="Times New Roman" w:cs="Times New Roman"/>
          <w:sz w:val="28"/>
          <w:szCs w:val="28"/>
        </w:rPr>
        <w:t xml:space="preserve"> располагает достаточными туристскими ресурсами для развития сельского туризма</w:t>
      </w:r>
      <w:r w:rsidRPr="00024D2C">
        <w:rPr>
          <w:rFonts w:ascii="Times New Roman" w:hAnsi="Times New Roman" w:cs="Times New Roman"/>
          <w:sz w:val="28"/>
          <w:szCs w:val="28"/>
        </w:rPr>
        <w:t>.</w:t>
      </w:r>
    </w:p>
    <w:p w:rsidR="006A1A11" w:rsidRPr="00024D2C" w:rsidRDefault="002E1084" w:rsidP="00024D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24D2C">
        <w:rPr>
          <w:sz w:val="28"/>
          <w:szCs w:val="28"/>
        </w:rPr>
        <w:t>6. Пал</w:t>
      </w:r>
      <w:r w:rsidR="00024D2C" w:rsidRPr="00024D2C">
        <w:rPr>
          <w:sz w:val="28"/>
          <w:szCs w:val="28"/>
        </w:rPr>
        <w:t xml:space="preserve">омнический – </w:t>
      </w:r>
      <w:proofErr w:type="spellStart"/>
      <w:r w:rsidR="006A1A11" w:rsidRPr="00024D2C">
        <w:rPr>
          <w:color w:val="000000"/>
          <w:sz w:val="28"/>
          <w:szCs w:val="28"/>
        </w:rPr>
        <w:t>Барун-Хемчикский</w:t>
      </w:r>
      <w:proofErr w:type="spellEnd"/>
      <w:r w:rsidR="006A1A11" w:rsidRPr="00024D2C">
        <w:rPr>
          <w:color w:val="000000"/>
          <w:sz w:val="28"/>
          <w:szCs w:val="28"/>
        </w:rPr>
        <w:t xml:space="preserve"> район располагает несколькими объектами, имеющими туристический интерес. Одним из таких мест является </w:t>
      </w:r>
      <w:proofErr w:type="spellStart"/>
      <w:r w:rsidR="006A1A11" w:rsidRPr="00024D2C">
        <w:rPr>
          <w:color w:val="000000"/>
          <w:sz w:val="28"/>
          <w:szCs w:val="28"/>
        </w:rPr>
        <w:t>Бижиктиг</w:t>
      </w:r>
      <w:proofErr w:type="spellEnd"/>
      <w:r w:rsidR="006A1A11" w:rsidRPr="00024D2C">
        <w:rPr>
          <w:color w:val="000000"/>
          <w:sz w:val="28"/>
          <w:szCs w:val="28"/>
        </w:rPr>
        <w:t>-Хая – скала у одноимённого села. Она известна несколькими сотнями петроглифами бронзового века. Здесь же находится высеченная в скале статуя Будды (14 век). У подножья скалы – множество могильников. Неподалёку расположено каменное изваяние «Чингиз-хан». К великому монголу оно отношение не имеет, но изображает воина на коне.</w:t>
      </w:r>
    </w:p>
    <w:p w:rsidR="004A3C1C" w:rsidRPr="00024D2C" w:rsidRDefault="006A1A11" w:rsidP="00024D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Культовым местом считается </w:t>
      </w:r>
      <w:proofErr w:type="spellStart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Уттуг</w:t>
      </w:r>
      <w:proofErr w:type="spellEnd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-Хая (Дырявая гора), которая славится своей энергетикой. До сих пор сюда приходят загадывать желания и укрепить силы. </w:t>
      </w:r>
      <w:proofErr w:type="spellStart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Шивээлиг-Даг</w:t>
      </w:r>
      <w:proofErr w:type="spellEnd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(гора-крепость) у </w:t>
      </w:r>
      <w:proofErr w:type="spellStart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Аксы-Барлыка</w:t>
      </w:r>
      <w:proofErr w:type="spellEnd"/>
      <w:r w:rsidRPr="006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овеяна легендами и исписана петроглифами. В старину использовалась как сторожевой пост.</w:t>
      </w:r>
    </w:p>
    <w:p w:rsidR="00024D2C" w:rsidRPr="00024D2C" w:rsidRDefault="00024D2C" w:rsidP="00024D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Горный туризм – </w:t>
      </w:r>
      <w:r w:rsidRPr="00024D2C">
        <w:rPr>
          <w:rFonts w:ascii="Times New Roman" w:hAnsi="Times New Roman" w:cs="Times New Roman"/>
          <w:sz w:val="28"/>
          <w:szCs w:val="28"/>
        </w:rPr>
        <w:t xml:space="preserve">одним из перспективных направлений развития туризма является горный вид туризма (альпинизм), так на территории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расположены высокие горные вершины Тувы: Горный массив горы Бай-Тайга и Кызыл-Тайга. </w:t>
      </w:r>
    </w:p>
    <w:p w:rsidR="00597635" w:rsidRDefault="00597635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59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0C" w:rsidRDefault="006B100C" w:rsidP="00B031C4">
      <w:pPr>
        <w:rPr>
          <w:rFonts w:ascii="Times New Roman" w:hAnsi="Times New Roman" w:cs="Times New Roman"/>
          <w:sz w:val="28"/>
          <w:szCs w:val="28"/>
        </w:rPr>
      </w:pPr>
    </w:p>
    <w:p w:rsidR="00B031C4" w:rsidRPr="00024D2C" w:rsidRDefault="00B031C4" w:rsidP="00B031C4">
      <w:pPr>
        <w:rPr>
          <w:rFonts w:ascii="Times New Roman" w:hAnsi="Times New Roman" w:cs="Times New Roman"/>
          <w:sz w:val="28"/>
          <w:szCs w:val="28"/>
        </w:rPr>
      </w:pPr>
    </w:p>
    <w:p w:rsidR="00597635" w:rsidRPr="006B100C" w:rsidRDefault="00597635" w:rsidP="008045D5">
      <w:pPr>
        <w:pStyle w:val="a3"/>
        <w:numPr>
          <w:ilvl w:val="2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2899220"/>
      <w:r w:rsidRPr="006B100C">
        <w:rPr>
          <w:rFonts w:ascii="Times New Roman" w:hAnsi="Times New Roman" w:cs="Times New Roman"/>
          <w:b/>
          <w:sz w:val="28"/>
          <w:szCs w:val="28"/>
        </w:rPr>
        <w:lastRenderedPageBreak/>
        <w:t>Органы власти в сфере туризма</w:t>
      </w:r>
      <w:bookmarkEnd w:id="5"/>
    </w:p>
    <w:p w:rsidR="00597635" w:rsidRPr="00024D2C" w:rsidRDefault="00597635" w:rsidP="00D427C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Органом в сфере туризма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(ведущий специалист по развитию туризма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С.Р.), МБУ «РЦКС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им.О.Намдараа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» - Туристско-информационный центр (ТИЦ, Директор </w:t>
      </w:r>
      <w:proofErr w:type="spellStart"/>
      <w:r w:rsidR="00B81C99" w:rsidRPr="00024D2C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B81C99" w:rsidRPr="00024D2C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597635" w:rsidRPr="00024D2C" w:rsidRDefault="00116DFD" w:rsidP="00D427C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в настоящее время не имеется туроператоров и турфирм.</w:t>
      </w:r>
    </w:p>
    <w:p w:rsidR="00597635" w:rsidRPr="00024D2C" w:rsidRDefault="00597635" w:rsidP="00597635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B031C4">
      <w:pPr>
        <w:pStyle w:val="1"/>
        <w:jc w:val="center"/>
        <w:rPr>
          <w:sz w:val="28"/>
          <w:szCs w:val="28"/>
        </w:rPr>
      </w:pPr>
      <w:bookmarkStart w:id="6" w:name="_Toc12899221"/>
      <w:r w:rsidRPr="00024D2C">
        <w:rPr>
          <w:sz w:val="28"/>
          <w:szCs w:val="28"/>
        </w:rPr>
        <w:t>1.1.3. Законодательство</w:t>
      </w:r>
      <w:bookmarkEnd w:id="6"/>
    </w:p>
    <w:p w:rsidR="00CC56DE" w:rsidRPr="00024D2C" w:rsidRDefault="00116DFD" w:rsidP="00BF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7635" w:rsidRPr="00024D2C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24.11.1996 № 132-ФЗ </w:t>
      </w:r>
      <w:r w:rsidR="00597635" w:rsidRPr="00024D2C">
        <w:rPr>
          <w:rFonts w:ascii="Times New Roman" w:hAnsi="Times New Roman" w:cs="Times New Roman"/>
          <w:sz w:val="28"/>
          <w:szCs w:val="28"/>
        </w:rPr>
        <w:t>«Об основах туристической деятельности в Российской Федерации»</w:t>
      </w:r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>в редакции Федерального закона от 03.05.2012)</w:t>
      </w:r>
      <w:r w:rsidR="00597635" w:rsidRPr="00024D2C">
        <w:rPr>
          <w:rFonts w:ascii="Times New Roman" w:hAnsi="Times New Roman" w:cs="Times New Roman"/>
          <w:sz w:val="28"/>
          <w:szCs w:val="28"/>
        </w:rPr>
        <w:t xml:space="preserve"> </w:t>
      </w:r>
      <w:r w:rsidRPr="00024D2C">
        <w:rPr>
          <w:rFonts w:ascii="Times New Roman" w:hAnsi="Times New Roman" w:cs="Times New Roman"/>
          <w:sz w:val="28"/>
          <w:szCs w:val="28"/>
        </w:rPr>
        <w:t>;</w:t>
      </w:r>
    </w:p>
    <w:p w:rsidR="00CC56DE" w:rsidRPr="00024D2C" w:rsidRDefault="00CC56DE" w:rsidP="00BF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FD" w:rsidRPr="00024D2C" w:rsidRDefault="00116DFD" w:rsidP="00BF7B6C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Республики Тыва от 28 декабря 2017 года № </w:t>
      </w:r>
      <w:r w:rsidRPr="00024D2C">
        <w:rPr>
          <w:rFonts w:ascii="Times New Roman" w:hAnsi="Times New Roman" w:cs="Times New Roman"/>
          <w:sz w:val="28"/>
          <w:szCs w:val="28"/>
        </w:rPr>
        <w:t>596 «Об утверждении Стратегии развития туризма в Республике Тыва на период до 2030 года»</w:t>
      </w:r>
      <w:r w:rsidR="00BF7B6C" w:rsidRPr="00024D2C">
        <w:rPr>
          <w:rFonts w:ascii="Times New Roman" w:hAnsi="Times New Roman" w:cs="Times New Roman"/>
          <w:sz w:val="28"/>
          <w:szCs w:val="28"/>
        </w:rPr>
        <w:t>;</w:t>
      </w:r>
    </w:p>
    <w:p w:rsidR="00597635" w:rsidRPr="00024D2C" w:rsidRDefault="00597635" w:rsidP="00BF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6DE" w:rsidRPr="00024D2C" w:rsidRDefault="00CC56DE" w:rsidP="00BF7B6C">
      <w:pPr>
        <w:pStyle w:val="ConsTitle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4D2C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proofErr w:type="spellStart"/>
      <w:r w:rsidRPr="00024D2C">
        <w:rPr>
          <w:rFonts w:ascii="Times New Roman" w:hAnsi="Times New Roman"/>
          <w:bCs/>
          <w:sz w:val="28"/>
          <w:szCs w:val="28"/>
        </w:rPr>
        <w:t>Барун-Хемчикского</w:t>
      </w:r>
      <w:proofErr w:type="spellEnd"/>
      <w:r w:rsidRPr="00024D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/>
          <w:bCs/>
          <w:sz w:val="28"/>
          <w:szCs w:val="28"/>
        </w:rPr>
        <w:t xml:space="preserve"> от 23 ноября 2017 года № </w:t>
      </w:r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415 «О первоочередных организационных мерах по развитию туристской отрасли в </w:t>
      </w:r>
      <w:proofErr w:type="spellStart"/>
      <w:r w:rsidRPr="00024D2C">
        <w:rPr>
          <w:rFonts w:ascii="Times New Roman" w:hAnsi="Times New Roman"/>
          <w:b w:val="0"/>
          <w:bCs/>
          <w:sz w:val="28"/>
          <w:szCs w:val="28"/>
        </w:rPr>
        <w:t>Барун-Хемчикском</w:t>
      </w:r>
      <w:proofErr w:type="spellEnd"/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/>
          <w:b w:val="0"/>
          <w:bCs/>
          <w:sz w:val="28"/>
          <w:szCs w:val="28"/>
        </w:rPr>
        <w:t>кожууне</w:t>
      </w:r>
      <w:proofErr w:type="spellEnd"/>
      <w:r w:rsidRPr="00024D2C">
        <w:rPr>
          <w:rFonts w:ascii="Times New Roman" w:hAnsi="Times New Roman"/>
          <w:b w:val="0"/>
          <w:bCs/>
          <w:sz w:val="28"/>
          <w:szCs w:val="28"/>
        </w:rPr>
        <w:t>»;</w:t>
      </w:r>
    </w:p>
    <w:p w:rsidR="00BF7B6C" w:rsidRPr="00024D2C" w:rsidRDefault="00BF7B6C" w:rsidP="00BF7B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BF7B6C" w:rsidRPr="00024D2C" w:rsidRDefault="00BF7B6C" w:rsidP="00BF7B6C">
      <w:pPr>
        <w:pStyle w:val="ConsTitle"/>
        <w:widowControl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7635" w:rsidRPr="00024D2C" w:rsidRDefault="00CC56DE" w:rsidP="00BF7B6C">
      <w:pPr>
        <w:pStyle w:val="ConsTitle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24D2C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proofErr w:type="spellStart"/>
      <w:r w:rsidRPr="00024D2C">
        <w:rPr>
          <w:rFonts w:ascii="Times New Roman" w:hAnsi="Times New Roman"/>
          <w:bCs/>
          <w:sz w:val="28"/>
          <w:szCs w:val="28"/>
        </w:rPr>
        <w:t>Барун-Хемчикского</w:t>
      </w:r>
      <w:proofErr w:type="spellEnd"/>
      <w:r w:rsidRPr="00024D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024D2C">
        <w:rPr>
          <w:rFonts w:ascii="Times New Roman" w:hAnsi="Times New Roman"/>
          <w:bCs/>
          <w:sz w:val="28"/>
          <w:szCs w:val="28"/>
        </w:rPr>
        <w:t xml:space="preserve"> от 23 января 2019 года № 13-р </w:t>
      </w:r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«Об утверждении плана мероприятий («дорожной карты») по развитию туристской отрасли в </w:t>
      </w:r>
      <w:proofErr w:type="spellStart"/>
      <w:r w:rsidRPr="00024D2C">
        <w:rPr>
          <w:rFonts w:ascii="Times New Roman" w:hAnsi="Times New Roman"/>
          <w:b w:val="0"/>
          <w:bCs/>
          <w:sz w:val="28"/>
          <w:szCs w:val="28"/>
        </w:rPr>
        <w:t>Барун-Хемчикском</w:t>
      </w:r>
      <w:proofErr w:type="spellEnd"/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/>
          <w:b w:val="0"/>
          <w:bCs/>
          <w:sz w:val="28"/>
          <w:szCs w:val="28"/>
        </w:rPr>
        <w:t>кожууне</w:t>
      </w:r>
      <w:proofErr w:type="spellEnd"/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 на 2019 год</w:t>
      </w:r>
      <w:r w:rsidR="00BF7B6C" w:rsidRPr="00024D2C">
        <w:rPr>
          <w:rFonts w:ascii="Times New Roman" w:hAnsi="Times New Roman"/>
          <w:b w:val="0"/>
          <w:bCs/>
          <w:sz w:val="28"/>
          <w:szCs w:val="28"/>
        </w:rPr>
        <w:t>».</w:t>
      </w:r>
      <w:r w:rsidRPr="00024D2C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97635" w:rsidRPr="00024D2C" w:rsidRDefault="00597635" w:rsidP="0059763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597635" w:rsidRPr="00024D2C" w:rsidRDefault="00597635" w:rsidP="0059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Pr="00024D2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Pr="00024D2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Pr="00024D2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Pr="00024D2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Pr="00024D2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F7B6C" w:rsidRDefault="00BF7B6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B100C" w:rsidRPr="00024D2C" w:rsidRDefault="006B100C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427CB" w:rsidRDefault="00D427CB" w:rsidP="005976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7" w:name="_Toc12899222"/>
      <w:r w:rsidRPr="00024D2C">
        <w:rPr>
          <w:sz w:val="28"/>
          <w:szCs w:val="28"/>
        </w:rPr>
        <w:lastRenderedPageBreak/>
        <w:t>1.2. Продвижение региона</w:t>
      </w:r>
      <w:bookmarkEnd w:id="7"/>
    </w:p>
    <w:p w:rsidR="00597635" w:rsidRPr="00024D2C" w:rsidRDefault="00597635" w:rsidP="005976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1.2.1. Символика и бренды</w:t>
      </w:r>
    </w:p>
    <w:p w:rsidR="00B475DF" w:rsidRPr="00024D2C" w:rsidRDefault="00B475DF" w:rsidP="00B475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10CF7A" wp14:editId="74F47407">
            <wp:extent cx="4953000" cy="2828925"/>
            <wp:effectExtent l="0" t="0" r="0" b="9525"/>
            <wp:docPr id="2" name="Рисунок 2" descr="C:\Users\LENOVO\Desktop\Flag_of_Barun-Khemchiksky_kozhu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lag_of_Barun-Khemchiksky_kozhuu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DF" w:rsidRPr="00024D2C" w:rsidRDefault="00B475DF" w:rsidP="00F4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Флаг района представляет собой лазоревое (сине-голубое) полотенце, ширина и длина которого соотносятся как 2:3, </w:t>
      </w:r>
      <w:r w:rsidR="003945D8" w:rsidRPr="00024D2C">
        <w:rPr>
          <w:rFonts w:ascii="Times New Roman" w:hAnsi="Times New Roman" w:cs="Times New Roman"/>
          <w:sz w:val="28"/>
          <w:szCs w:val="28"/>
        </w:rPr>
        <w:t>посредине которого воспроизведена композиция из гербового щита района с заменой геральдического золота желтым цветом, а геральдического серебра – белым; Прорисовка контуров и деталей эмблем – темно-синего цвета.</w:t>
      </w:r>
    </w:p>
    <w:p w:rsidR="003945D8" w:rsidRPr="00024D2C" w:rsidRDefault="003945D8" w:rsidP="00F4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597635" w:rsidRPr="00024D2C" w:rsidRDefault="00A9643D" w:rsidP="00F4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Геральдическое описание </w:t>
      </w:r>
      <w:r w:rsidR="009E213B" w:rsidRPr="00024D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E213B" w:rsidRPr="00024D2C">
        <w:rPr>
          <w:rFonts w:ascii="Times New Roman" w:hAnsi="Times New Roman" w:cs="Times New Roman"/>
          <w:sz w:val="28"/>
          <w:szCs w:val="28"/>
        </w:rPr>
        <w:t>блазон</w:t>
      </w:r>
      <w:proofErr w:type="spellEnd"/>
      <w:r w:rsidR="009E213B" w:rsidRPr="00024D2C">
        <w:rPr>
          <w:rFonts w:ascii="Times New Roman" w:hAnsi="Times New Roman" w:cs="Times New Roman"/>
          <w:sz w:val="28"/>
          <w:szCs w:val="28"/>
        </w:rPr>
        <w:t>)</w:t>
      </w:r>
      <w:r w:rsidR="007E5AE1" w:rsidRPr="00024D2C">
        <w:rPr>
          <w:rFonts w:ascii="Times New Roman" w:hAnsi="Times New Roman" w:cs="Times New Roman"/>
          <w:sz w:val="28"/>
          <w:szCs w:val="28"/>
        </w:rPr>
        <w:t xml:space="preserve"> герба </w:t>
      </w:r>
      <w:r w:rsidR="009E213B" w:rsidRPr="00024D2C">
        <w:rPr>
          <w:rFonts w:ascii="Times New Roman" w:hAnsi="Times New Roman" w:cs="Times New Roman"/>
          <w:sz w:val="28"/>
          <w:szCs w:val="28"/>
        </w:rPr>
        <w:t xml:space="preserve">гласит: </w:t>
      </w:r>
      <w:r w:rsidRPr="00024D2C">
        <w:rPr>
          <w:rFonts w:ascii="Times New Roman" w:hAnsi="Times New Roman" w:cs="Times New Roman"/>
          <w:sz w:val="28"/>
          <w:szCs w:val="28"/>
        </w:rPr>
        <w:t>«В</w:t>
      </w:r>
      <w:r w:rsidR="007E5AE1" w:rsidRPr="00024D2C">
        <w:rPr>
          <w:rFonts w:ascii="Times New Roman" w:hAnsi="Times New Roman" w:cs="Times New Roman"/>
          <w:sz w:val="28"/>
          <w:szCs w:val="28"/>
        </w:rPr>
        <w:t xml:space="preserve"> лазоревом поле – серебряный тройной холм, обремененный червленой плетеной фигурой наподобие пяти соединенных в крест ромбов и дополненный тройной внешней каймой того же металла; из-за холма, поверх каймы, возникает тувинец с серебряными лицом и руками, </w:t>
      </w:r>
      <w:r w:rsidRPr="00024D2C">
        <w:rPr>
          <w:rFonts w:ascii="Times New Roman" w:hAnsi="Times New Roman" w:cs="Times New Roman"/>
          <w:sz w:val="28"/>
          <w:szCs w:val="28"/>
        </w:rPr>
        <w:t xml:space="preserve">с золотыми волосами, усами и бородой, одетый в халат в цвет поля с золотыми оторочкой, застежкой и поясом с подвесками и держащий перед собой обеими руками золотой кувшин без ручек; за спиной тувинца – золотое солнце. Щит увенчан муниципальной короной – золотой о пяти видимых остроконечных зубцах». Корона, венчающая щит, является геральдической короной достоинства, приличествующей району как муниципальному образованию. Герб может воспроизводиться как полной версии (с короной), так и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сокращенной (без короны). Обе версии герба равноправны и имеют одинаковый статус.</w:t>
      </w:r>
    </w:p>
    <w:p w:rsidR="00597635" w:rsidRPr="00024D2C" w:rsidRDefault="00597635" w:rsidP="005976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rPr>
          <w:rFonts w:ascii="Times New Roman" w:hAnsi="Times New Roman" w:cs="Times New Roman"/>
          <w:sz w:val="28"/>
          <w:szCs w:val="28"/>
        </w:rPr>
      </w:pPr>
    </w:p>
    <w:p w:rsidR="00F45AC5" w:rsidRDefault="00F45AC5" w:rsidP="0059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C5" w:rsidRDefault="00F45AC5" w:rsidP="0059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8" w:name="_Toc12899223"/>
      <w:r w:rsidRPr="00024D2C">
        <w:rPr>
          <w:sz w:val="28"/>
          <w:szCs w:val="28"/>
        </w:rPr>
        <w:lastRenderedPageBreak/>
        <w:t>1.2.2. Сувенирная продукция</w:t>
      </w:r>
      <w:bookmarkEnd w:id="8"/>
    </w:p>
    <w:p w:rsidR="00597635" w:rsidRPr="00024D2C" w:rsidRDefault="00597635" w:rsidP="00D42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ab/>
      </w:r>
      <w:r w:rsidR="00690C24" w:rsidRPr="00024D2C">
        <w:rPr>
          <w:rFonts w:ascii="Times New Roman" w:hAnsi="Times New Roman" w:cs="Times New Roman"/>
          <w:sz w:val="28"/>
          <w:szCs w:val="28"/>
        </w:rPr>
        <w:t xml:space="preserve">Сувенирной продукцией в </w:t>
      </w:r>
      <w:proofErr w:type="spellStart"/>
      <w:r w:rsidR="00690C24" w:rsidRPr="00024D2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занимаются местные мастера и предприниматели. Многие специализируются на таких продукциях, как тувинская стилизованная национальная одежда, тувинская детская одежда при выписке ребенка, резьба по дереву, по камню, кожаные изделия, ручной работы кнуты, ручной работы украшения, изготовлен</w:t>
      </w:r>
      <w:r w:rsidR="003616F8" w:rsidRPr="00024D2C">
        <w:rPr>
          <w:rFonts w:ascii="Times New Roman" w:hAnsi="Times New Roman" w:cs="Times New Roman"/>
          <w:sz w:val="28"/>
          <w:szCs w:val="28"/>
        </w:rPr>
        <w:t>ия из войлока, одежда из шерсти.</w:t>
      </w:r>
    </w:p>
    <w:p w:rsidR="003616F8" w:rsidRPr="00024D2C" w:rsidRDefault="00597635" w:rsidP="00D42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Многие изделия приобретают с каждым годом новый облик, при этом сохраняя тувинские традиции с древних времен, которые также удивляют и привлекают внимание приезжих гостей и туристов к традициям и обычаям Тувы. </w:t>
      </w:r>
    </w:p>
    <w:p w:rsidR="00597635" w:rsidRPr="00024D2C" w:rsidRDefault="00597635" w:rsidP="00B031C4">
      <w:pPr>
        <w:pStyle w:val="1"/>
        <w:rPr>
          <w:sz w:val="28"/>
          <w:szCs w:val="28"/>
        </w:rPr>
      </w:pPr>
      <w:bookmarkStart w:id="9" w:name="_Toc12899224"/>
      <w:r w:rsidRPr="00024D2C">
        <w:rPr>
          <w:rStyle w:val="a4"/>
          <w:sz w:val="28"/>
          <w:szCs w:val="28"/>
        </w:rPr>
        <w:t>1.2.3.Выставочная деятельность</w:t>
      </w:r>
      <w:bookmarkEnd w:id="9"/>
    </w:p>
    <w:p w:rsidR="00597635" w:rsidRPr="00024D2C" w:rsidRDefault="00597635" w:rsidP="00D427CB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2C">
        <w:rPr>
          <w:rFonts w:ascii="Times New Roman" w:hAnsi="Times New Roman"/>
          <w:sz w:val="28"/>
          <w:szCs w:val="28"/>
        </w:rPr>
        <w:t>Вы</w:t>
      </w:r>
      <w:r w:rsidR="00690C24" w:rsidRPr="00024D2C">
        <w:rPr>
          <w:rFonts w:ascii="Times New Roman" w:hAnsi="Times New Roman"/>
          <w:sz w:val="28"/>
          <w:szCs w:val="28"/>
        </w:rPr>
        <w:t xml:space="preserve">ставочной деятельностью в </w:t>
      </w:r>
      <w:proofErr w:type="spellStart"/>
      <w:r w:rsidR="00690C24" w:rsidRPr="00024D2C">
        <w:rPr>
          <w:rFonts w:ascii="Times New Roman" w:hAnsi="Times New Roman"/>
          <w:sz w:val="28"/>
          <w:szCs w:val="28"/>
        </w:rPr>
        <w:t>Барун-Хемчиксиком</w:t>
      </w:r>
      <w:proofErr w:type="spellEnd"/>
      <w:r w:rsidR="00690C24" w:rsidRPr="00024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C24" w:rsidRPr="00024D2C">
        <w:rPr>
          <w:rFonts w:ascii="Times New Roman" w:hAnsi="Times New Roman"/>
          <w:sz w:val="28"/>
          <w:szCs w:val="28"/>
        </w:rPr>
        <w:t>кожууне</w:t>
      </w:r>
      <w:proofErr w:type="spellEnd"/>
      <w:r w:rsidR="00690C24" w:rsidRPr="00024D2C">
        <w:rPr>
          <w:rFonts w:ascii="Times New Roman" w:hAnsi="Times New Roman"/>
          <w:sz w:val="28"/>
          <w:szCs w:val="28"/>
        </w:rPr>
        <w:t xml:space="preserve"> занимается ТИЦ «</w:t>
      </w:r>
      <w:proofErr w:type="spellStart"/>
      <w:r w:rsidR="00690C24" w:rsidRPr="00024D2C">
        <w:rPr>
          <w:rFonts w:ascii="Times New Roman" w:hAnsi="Times New Roman"/>
          <w:sz w:val="28"/>
          <w:szCs w:val="28"/>
        </w:rPr>
        <w:t>Тос-Эртине</w:t>
      </w:r>
      <w:proofErr w:type="spellEnd"/>
      <w:r w:rsidR="00690C24" w:rsidRPr="00024D2C">
        <w:rPr>
          <w:rFonts w:ascii="Times New Roman" w:hAnsi="Times New Roman"/>
          <w:sz w:val="28"/>
          <w:szCs w:val="28"/>
        </w:rPr>
        <w:t xml:space="preserve">» при МБУ «РЦКС им. О. </w:t>
      </w:r>
      <w:proofErr w:type="spellStart"/>
      <w:r w:rsidR="00690C24" w:rsidRPr="00024D2C">
        <w:rPr>
          <w:rFonts w:ascii="Times New Roman" w:hAnsi="Times New Roman"/>
          <w:sz w:val="28"/>
          <w:szCs w:val="28"/>
        </w:rPr>
        <w:t>Намдараа</w:t>
      </w:r>
      <w:proofErr w:type="spellEnd"/>
      <w:r w:rsidR="00690C24" w:rsidRPr="00024D2C">
        <w:rPr>
          <w:rFonts w:ascii="Times New Roman" w:hAnsi="Times New Roman"/>
          <w:sz w:val="28"/>
          <w:szCs w:val="28"/>
        </w:rPr>
        <w:t>»</w:t>
      </w:r>
      <w:r w:rsidRPr="00024D2C">
        <w:rPr>
          <w:rFonts w:ascii="Times New Roman" w:hAnsi="Times New Roman"/>
          <w:sz w:val="28"/>
          <w:szCs w:val="28"/>
        </w:rPr>
        <w:t xml:space="preserve"> и </w:t>
      </w:r>
      <w:r w:rsidR="00690C24" w:rsidRPr="00024D2C">
        <w:rPr>
          <w:rFonts w:ascii="Times New Roman" w:hAnsi="Times New Roman"/>
          <w:sz w:val="28"/>
          <w:szCs w:val="28"/>
        </w:rPr>
        <w:t>специалист по НХП ДПИ, также киоск «</w:t>
      </w:r>
      <w:proofErr w:type="spellStart"/>
      <w:r w:rsidR="00690C24" w:rsidRPr="00024D2C">
        <w:rPr>
          <w:rFonts w:ascii="Times New Roman" w:hAnsi="Times New Roman"/>
          <w:sz w:val="28"/>
          <w:szCs w:val="28"/>
        </w:rPr>
        <w:t>Тос-Эртине</w:t>
      </w:r>
      <w:proofErr w:type="spellEnd"/>
      <w:r w:rsidR="00690C24" w:rsidRPr="00024D2C">
        <w:rPr>
          <w:rFonts w:ascii="Times New Roman" w:hAnsi="Times New Roman"/>
          <w:sz w:val="28"/>
          <w:szCs w:val="28"/>
        </w:rPr>
        <w:t>»</w:t>
      </w:r>
      <w:r w:rsidRPr="00024D2C">
        <w:rPr>
          <w:rFonts w:ascii="Times New Roman" w:hAnsi="Times New Roman"/>
          <w:sz w:val="28"/>
          <w:szCs w:val="28"/>
        </w:rPr>
        <w:t>. Представляются продукции местн</w:t>
      </w:r>
      <w:r w:rsidR="001445E8" w:rsidRPr="00024D2C">
        <w:rPr>
          <w:rFonts w:ascii="Times New Roman" w:hAnsi="Times New Roman"/>
          <w:sz w:val="28"/>
          <w:szCs w:val="28"/>
        </w:rPr>
        <w:t>ых мастеров.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635" w:rsidRPr="00024D2C" w:rsidTr="005C79ED">
        <w:tc>
          <w:tcPr>
            <w:tcW w:w="4785" w:type="dxa"/>
          </w:tcPr>
          <w:p w:rsidR="00597635" w:rsidRPr="00024D2C" w:rsidRDefault="00597635" w:rsidP="005C7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7635" w:rsidRPr="00024D2C" w:rsidRDefault="00597635" w:rsidP="005C7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35" w:rsidRPr="00024D2C" w:rsidRDefault="00597635" w:rsidP="00597635">
      <w:pPr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10" w:name="_Toc12899225"/>
      <w:r w:rsidRPr="00024D2C">
        <w:rPr>
          <w:sz w:val="28"/>
          <w:szCs w:val="28"/>
        </w:rPr>
        <w:t>1.2.4. Программы продвижения региона</w:t>
      </w:r>
      <w:bookmarkEnd w:id="10"/>
    </w:p>
    <w:p w:rsidR="00597635" w:rsidRDefault="009E213B" w:rsidP="009E21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продвижения туристских ресурсов и туров используются каналы продвижения в сети Интернет: разработан раздел «ТУРИЗМ» на официальном сайте администрации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созданы страницы социальных сетях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1FF" w:rsidRDefault="00F45AC5" w:rsidP="009E2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межрегиональном, </w:t>
      </w:r>
      <w:r w:rsidRPr="00F45AC5">
        <w:rPr>
          <w:rFonts w:ascii="Times New Roman" w:hAnsi="Times New Roman" w:cs="Times New Roman"/>
          <w:sz w:val="28"/>
          <w:szCs w:val="28"/>
        </w:rPr>
        <w:t>республиканском и муниципальном уровнях участвовали в следующих мероприятиях:</w:t>
      </w:r>
    </w:p>
    <w:p w:rsidR="00FE21FF" w:rsidRDefault="00F45AC5" w:rsidP="009E2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AC5">
        <w:rPr>
          <w:rFonts w:ascii="Times New Roman" w:hAnsi="Times New Roman" w:cs="Times New Roman"/>
          <w:sz w:val="28"/>
          <w:szCs w:val="28"/>
        </w:rPr>
        <w:t xml:space="preserve"> - в мае 2018 года Управление культуры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4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A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-информационный центр при МБУ «РЦКС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им.О.Намдараа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5AC5">
        <w:rPr>
          <w:rFonts w:ascii="Times New Roman" w:hAnsi="Times New Roman" w:cs="Times New Roman"/>
          <w:sz w:val="28"/>
          <w:szCs w:val="28"/>
        </w:rPr>
        <w:t>принимали участие в I туристско</w:t>
      </w:r>
      <w:r w:rsidR="00FE21FF">
        <w:rPr>
          <w:rFonts w:ascii="Times New Roman" w:hAnsi="Times New Roman" w:cs="Times New Roman"/>
          <w:sz w:val="28"/>
          <w:szCs w:val="28"/>
        </w:rPr>
        <w:t>й выставке «Гостеприимная Тува».</w:t>
      </w:r>
    </w:p>
    <w:p w:rsidR="00F45AC5" w:rsidRPr="00F45AC5" w:rsidRDefault="00FE21FF" w:rsidP="009E21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в мае 2019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 экономики принимали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межрегиональной универсальной выставке-ярмарке </w:t>
      </w:r>
      <w:r w:rsidR="00F45AC5" w:rsidRPr="00F45A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F45AC5" w:rsidRPr="00F45AC5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Тываэкспо</w:t>
      </w:r>
      <w:proofErr w:type="spellEnd"/>
      <w:r w:rsidR="00F45AC5" w:rsidRPr="00F45A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="00F45AC5" w:rsidRPr="00F45A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FE21FF" w:rsidRDefault="00FE21FF" w:rsidP="0059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CB" w:rsidRDefault="00D427CB" w:rsidP="00B031C4">
      <w:pPr>
        <w:rPr>
          <w:rFonts w:ascii="Times New Roman" w:hAnsi="Times New Roman" w:cs="Times New Roman"/>
          <w:b/>
          <w:sz w:val="28"/>
          <w:szCs w:val="28"/>
        </w:rPr>
      </w:pPr>
    </w:p>
    <w:p w:rsidR="00B031C4" w:rsidRDefault="00B031C4" w:rsidP="00B031C4">
      <w:pPr>
        <w:rPr>
          <w:rFonts w:ascii="Times New Roman" w:hAnsi="Times New Roman" w:cs="Times New Roman"/>
          <w:b/>
          <w:sz w:val="28"/>
          <w:szCs w:val="28"/>
        </w:rPr>
      </w:pPr>
    </w:p>
    <w:p w:rsidR="009A2636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11" w:name="_Toc12899226"/>
      <w:r w:rsidRPr="00024D2C">
        <w:rPr>
          <w:sz w:val="28"/>
          <w:szCs w:val="28"/>
        </w:rPr>
        <w:lastRenderedPageBreak/>
        <w:t xml:space="preserve">1.2.5. </w:t>
      </w:r>
      <w:r w:rsidR="009A2636">
        <w:rPr>
          <w:sz w:val="28"/>
          <w:szCs w:val="28"/>
        </w:rPr>
        <w:t>Рекламные материалы</w:t>
      </w:r>
      <w:bookmarkEnd w:id="11"/>
    </w:p>
    <w:p w:rsidR="00597635" w:rsidRPr="00024D2C" w:rsidRDefault="00577E25" w:rsidP="00D427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разработаны и выпущены  рекламные материалы о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: буклеты о туристских ресурсах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. Данные материалы можно найти в ЦБС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 также </w:t>
      </w:r>
      <w:proofErr w:type="spellStart"/>
      <w:r>
        <w:rPr>
          <w:rFonts w:ascii="Times New Roman" w:hAnsi="Times New Roman"/>
          <w:sz w:val="28"/>
          <w:szCs w:val="28"/>
        </w:rPr>
        <w:t>туистских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выставках, проводимых в Республике.</w:t>
      </w:r>
      <w:r w:rsidR="00597635" w:rsidRPr="00024D2C">
        <w:rPr>
          <w:rFonts w:ascii="Times New Roman" w:hAnsi="Times New Roman"/>
          <w:sz w:val="28"/>
          <w:szCs w:val="28"/>
        </w:rPr>
        <w:tab/>
      </w:r>
    </w:p>
    <w:p w:rsidR="00170A3D" w:rsidRDefault="00170A3D" w:rsidP="00170A3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7635" w:rsidRPr="00170A3D" w:rsidRDefault="00597635" w:rsidP="00B031C4">
      <w:pPr>
        <w:pStyle w:val="1"/>
        <w:jc w:val="center"/>
        <w:rPr>
          <w:sz w:val="28"/>
          <w:szCs w:val="28"/>
        </w:rPr>
      </w:pPr>
      <w:bookmarkStart w:id="12" w:name="_Toc12899227"/>
      <w:r w:rsidRPr="00024D2C">
        <w:rPr>
          <w:sz w:val="28"/>
          <w:szCs w:val="28"/>
        </w:rPr>
        <w:t>1.2.6. Транспортная инфраструктура</w:t>
      </w:r>
      <w:bookmarkEnd w:id="12"/>
    </w:p>
    <w:p w:rsidR="00597635" w:rsidRDefault="00597635" w:rsidP="00D4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является одной из ключевых отраслей любого государства. Объем транспортных услуг во многом зависит от состояния экономики страны, в связи с тем, что служит материальным носителем между регионами, отраслями, предприятиями. Устойчивое развитие регионов во многом определяется развитием транспортной системы. </w:t>
      </w:r>
    </w:p>
    <w:p w:rsidR="00D009E9" w:rsidRDefault="00D009E9" w:rsidP="00D4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центр района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ызыл-Мажалык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Кызыла регулярно выполняются частные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пассажироперевозки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маршрутных такси. Стоимость такси 600 рублей. Протяженность 299 км. (3 ч примерно).</w:t>
      </w:r>
    </w:p>
    <w:p w:rsidR="003E35CA" w:rsidRDefault="003E35CA" w:rsidP="00D4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д</w:t>
      </w:r>
      <w:r w:rsidR="00A9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обраться из города Абакан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Кызыл-Мажалык</w:t>
      </w:r>
      <w:r w:rsidR="00A91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автомобильной дороге регионального значения «Абакан – Ак-Довурак». Протяженность составит около </w:t>
      </w:r>
      <w:r w:rsidR="0017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 км. </w:t>
      </w:r>
      <w:r w:rsidR="00A91FB2" w:rsidRPr="00A9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Расчетное время преодоления расстояния между городами Кызыл-Мажалык и Абакан на машине составляет 4:47</w:t>
      </w:r>
      <w:r w:rsidR="00A9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A91FB2" w:rsidRPr="00A9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170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дорога является главной транспортной артерией, связывающей западную часть региона с Республикой Хакасией.</w:t>
      </w:r>
    </w:p>
    <w:p w:rsidR="00170A3D" w:rsidRPr="00024D2C" w:rsidRDefault="00170A3D" w:rsidP="00D4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Кызыла до Москвы – 4689 км.</w:t>
      </w:r>
    </w:p>
    <w:p w:rsidR="00597635" w:rsidRPr="00024D2C" w:rsidRDefault="00597635" w:rsidP="00597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35" w:rsidRPr="00024D2C" w:rsidRDefault="00597635" w:rsidP="005976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170A3D" w:rsidRDefault="00170A3D" w:rsidP="00170A3D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170A3D" w:rsidRDefault="00170A3D" w:rsidP="00170A3D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D427CB" w:rsidRDefault="00D427CB" w:rsidP="00170A3D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35" w:rsidRPr="00024D2C" w:rsidRDefault="00170A3D" w:rsidP="00B031C4">
      <w:pPr>
        <w:pStyle w:val="1"/>
        <w:jc w:val="center"/>
        <w:rPr>
          <w:b w:val="0"/>
          <w:sz w:val="28"/>
          <w:szCs w:val="28"/>
        </w:rPr>
      </w:pPr>
      <w:bookmarkStart w:id="13" w:name="_Toc12899228"/>
      <w:r>
        <w:rPr>
          <w:sz w:val="28"/>
          <w:szCs w:val="28"/>
        </w:rPr>
        <w:lastRenderedPageBreak/>
        <w:t>1.4. Экскурсии</w:t>
      </w:r>
      <w:bookmarkEnd w:id="13"/>
    </w:p>
    <w:p w:rsidR="00597635" w:rsidRPr="00457A6B" w:rsidRDefault="00A91FB2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</w:t>
      </w:r>
      <w:r w:rsidR="00457A6B">
        <w:rPr>
          <w:rFonts w:ascii="Times New Roman" w:hAnsi="Times New Roman" w:cs="Times New Roman"/>
          <w:sz w:val="28"/>
          <w:szCs w:val="28"/>
        </w:rPr>
        <w:t>кский</w:t>
      </w:r>
      <w:proofErr w:type="spellEnd"/>
      <w:r w:rsidR="00457A6B">
        <w:rPr>
          <w:rFonts w:ascii="Times New Roman" w:hAnsi="Times New Roman" w:cs="Times New Roman"/>
          <w:sz w:val="28"/>
          <w:szCs w:val="28"/>
        </w:rPr>
        <w:t xml:space="preserve"> район имеет много исторических достопримечательностей. На протяжении многих лет они привлекают много туристов из разных уголков. Район обладает огромным потенциалом как культурно-исторической, сакральной, так и природной направленности. Практически каждая местность здесь может представлять интерес для познавательного и паломнического туризма.</w:t>
      </w:r>
      <w:r w:rsidR="00457A6B" w:rsidRPr="00457A6B">
        <w:t xml:space="preserve"> </w:t>
      </w:r>
      <w:r w:rsidR="00457A6B" w:rsidRPr="00457A6B">
        <w:rPr>
          <w:rFonts w:ascii="Times New Roman" w:hAnsi="Times New Roman" w:cs="Times New Roman"/>
          <w:sz w:val="28"/>
          <w:szCs w:val="28"/>
        </w:rPr>
        <w:t xml:space="preserve">Туристские маршруты и экскурсии можно составить из часто посещаемых мест </w:t>
      </w:r>
      <w:proofErr w:type="spellStart"/>
      <w:r w:rsidR="00457A6B" w:rsidRPr="00457A6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A6B" w:rsidRPr="00457A6B">
        <w:rPr>
          <w:rFonts w:ascii="Times New Roman" w:hAnsi="Times New Roman" w:cs="Times New Roman"/>
          <w:sz w:val="28"/>
          <w:szCs w:val="28"/>
        </w:rPr>
        <w:t>,</w:t>
      </w:r>
      <w:r w:rsidR="00EC517D">
        <w:rPr>
          <w:rFonts w:ascii="Times New Roman" w:hAnsi="Times New Roman" w:cs="Times New Roman"/>
          <w:sz w:val="28"/>
          <w:szCs w:val="28"/>
        </w:rPr>
        <w:t xml:space="preserve"> начиная с каменного изваяния «Кижи-</w:t>
      </w:r>
      <w:proofErr w:type="spellStart"/>
      <w:r w:rsidR="00EC517D">
        <w:rPr>
          <w:rFonts w:ascii="Times New Roman" w:hAnsi="Times New Roman" w:cs="Times New Roman"/>
          <w:sz w:val="28"/>
          <w:szCs w:val="28"/>
        </w:rPr>
        <w:t>Кожээ</w:t>
      </w:r>
      <w:proofErr w:type="spellEnd"/>
      <w:r w:rsidR="00EC517D">
        <w:rPr>
          <w:rFonts w:ascii="Times New Roman" w:hAnsi="Times New Roman" w:cs="Times New Roman"/>
          <w:sz w:val="28"/>
          <w:szCs w:val="28"/>
        </w:rPr>
        <w:t>»</w:t>
      </w:r>
      <w:r w:rsidR="00356B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Чингис-Хаан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 xml:space="preserve">), древние петроглифы на склонах горя 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>-Хая, памятник поминального характера «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Сай-суу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Кадын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>», дырявая скала «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Уттуг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>-Хая» т.д.</w:t>
      </w:r>
    </w:p>
    <w:p w:rsidR="00597635" w:rsidRPr="00024D2C" w:rsidRDefault="00356BF7" w:rsidP="00B031C4">
      <w:pPr>
        <w:pStyle w:val="1"/>
        <w:jc w:val="center"/>
        <w:rPr>
          <w:b w:val="0"/>
          <w:sz w:val="28"/>
          <w:szCs w:val="28"/>
        </w:rPr>
      </w:pPr>
      <w:bookmarkStart w:id="14" w:name="_Toc12899229"/>
      <w:r>
        <w:rPr>
          <w:sz w:val="28"/>
          <w:szCs w:val="28"/>
        </w:rPr>
        <w:t>1.5. Экскурсоводы</w:t>
      </w:r>
      <w:bookmarkEnd w:id="14"/>
    </w:p>
    <w:p w:rsidR="00597635" w:rsidRPr="00024D2C" w:rsidRDefault="00597635" w:rsidP="0009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356BF7">
        <w:rPr>
          <w:rFonts w:ascii="Times New Roman" w:hAnsi="Times New Roman" w:cs="Times New Roman"/>
          <w:sz w:val="28"/>
          <w:szCs w:val="28"/>
        </w:rPr>
        <w:t xml:space="preserve">день в 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24D2C">
        <w:rPr>
          <w:rFonts w:ascii="Times New Roman" w:hAnsi="Times New Roman" w:cs="Times New Roman"/>
          <w:sz w:val="28"/>
          <w:szCs w:val="28"/>
        </w:rPr>
        <w:t>экскурсоводами являются:</w:t>
      </w:r>
    </w:p>
    <w:p w:rsidR="00750839" w:rsidRPr="00750839" w:rsidRDefault="00356BF7" w:rsidP="0009281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 ЦКБ им.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Сурун-оола</w:t>
      </w:r>
      <w:proofErr w:type="spellEnd"/>
    </w:p>
    <w:p w:rsidR="00597635" w:rsidRPr="00024D2C" w:rsidRDefault="00356BF7" w:rsidP="0009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:rsidR="00750839" w:rsidRDefault="00597635" w:rsidP="0009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356BF7">
        <w:rPr>
          <w:rFonts w:ascii="Times New Roman" w:hAnsi="Times New Roman" w:cs="Times New Roman"/>
          <w:sz w:val="28"/>
          <w:szCs w:val="28"/>
        </w:rPr>
        <w:t xml:space="preserve"> с. Кызыл-Мажалык, ул. Василия </w:t>
      </w:r>
      <w:proofErr w:type="spellStart"/>
      <w:r w:rsidR="00356BF7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356BF7">
        <w:rPr>
          <w:rFonts w:ascii="Times New Roman" w:hAnsi="Times New Roman" w:cs="Times New Roman"/>
          <w:sz w:val="28"/>
          <w:szCs w:val="28"/>
        </w:rPr>
        <w:t xml:space="preserve"> 80 тел: </w:t>
      </w:r>
    </w:p>
    <w:p w:rsidR="00597635" w:rsidRPr="00750839" w:rsidRDefault="00356BF7" w:rsidP="0009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0839" w:rsidRPr="007508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394</w:t>
      </w:r>
      <w:r w:rsidR="00750839" w:rsidRPr="00750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</w:t>
      </w:r>
      <w:r w:rsidR="00750839" w:rsidRPr="00750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839" w:rsidRPr="00750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50839" w:rsidRPr="00750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50839" w:rsidRPr="00750839">
        <w:rPr>
          <w:rFonts w:ascii="Times New Roman" w:hAnsi="Times New Roman" w:cs="Times New Roman"/>
          <w:sz w:val="28"/>
          <w:szCs w:val="28"/>
        </w:rPr>
        <w:t xml:space="preserve"> </w:t>
      </w:r>
      <w:r w:rsidR="0075083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750839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750839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myyk</w:t>
        </w:r>
        <w:r w:rsidR="00750839" w:rsidRPr="00671ED6">
          <w:rPr>
            <w:rStyle w:val="a5"/>
            <w:rFonts w:ascii="Times New Roman" w:hAnsi="Times New Roman" w:cs="Times New Roman"/>
            <w:sz w:val="28"/>
            <w:szCs w:val="28"/>
          </w:rPr>
          <w:t>13@</w:t>
        </w:r>
        <w:r w:rsidR="00750839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50839" w:rsidRPr="00671E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0839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50839" w:rsidRPr="00750839" w:rsidRDefault="00750839" w:rsidP="0009281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развитию туризма </w:t>
      </w:r>
    </w:p>
    <w:p w:rsidR="00750839" w:rsidRDefault="00750839" w:rsidP="0009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10" w:rsidRDefault="00750839" w:rsidP="0009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моб. тел.: 89232190200, </w:t>
      </w:r>
    </w:p>
    <w:p w:rsidR="00750839" w:rsidRPr="00092810" w:rsidRDefault="00750839" w:rsidP="0009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092810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Sailykmamiksaryglar</w:t>
        </w:r>
        <w:r w:rsidR="00092810" w:rsidRPr="00092810">
          <w:rPr>
            <w:rStyle w:val="a5"/>
            <w:rFonts w:ascii="Times New Roman" w:hAnsi="Times New Roman" w:cs="Times New Roman"/>
            <w:sz w:val="28"/>
            <w:szCs w:val="28"/>
          </w:rPr>
          <w:t>6028@</w:t>
        </w:r>
        <w:r w:rsidR="00092810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92810" w:rsidRPr="0009281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2810" w:rsidRPr="00671E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2810" w:rsidRPr="0009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10" w:rsidRDefault="00092810" w:rsidP="005976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15" w:name="_Toc12899230"/>
      <w:r w:rsidRPr="00024D2C">
        <w:rPr>
          <w:sz w:val="28"/>
          <w:szCs w:val="28"/>
        </w:rPr>
        <w:t>1.6. Тури</w:t>
      </w:r>
      <w:r w:rsidR="00E20C8C">
        <w:rPr>
          <w:sz w:val="28"/>
          <w:szCs w:val="28"/>
        </w:rPr>
        <w:t>стско-значимые события</w:t>
      </w:r>
      <w:bookmarkEnd w:id="15"/>
    </w:p>
    <w:p w:rsidR="00597635" w:rsidRPr="00024D2C" w:rsidRDefault="00E0193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7635" w:rsidRPr="00024D2C">
        <w:rPr>
          <w:rFonts w:ascii="Times New Roman" w:hAnsi="Times New Roman" w:cs="Times New Roman"/>
          <w:sz w:val="28"/>
          <w:szCs w:val="28"/>
        </w:rPr>
        <w:t>Празднование «</w:t>
      </w:r>
      <w:proofErr w:type="spellStart"/>
      <w:r w:rsidR="00597635" w:rsidRPr="00024D2C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597635" w:rsidRPr="00024D2C">
        <w:rPr>
          <w:rFonts w:ascii="Times New Roman" w:hAnsi="Times New Roman" w:cs="Times New Roman"/>
          <w:sz w:val="28"/>
          <w:szCs w:val="28"/>
        </w:rPr>
        <w:t xml:space="preserve"> и Белого месяца»</w:t>
      </w:r>
    </w:p>
    <w:p w:rsidR="00597635" w:rsidRPr="00092810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ОРГАНИЗАТОР СОБЫТИЯ: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района, Управление культуры Администрации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24D2C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597635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28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92810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3D" w:rsidRPr="00E0193D" w:rsidRDefault="00E0193D" w:rsidP="00D427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3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зднование «Масленица</w:t>
      </w:r>
      <w:r w:rsidRPr="00E0193D">
        <w:rPr>
          <w:rFonts w:ascii="Times New Roman" w:hAnsi="Times New Roman" w:cs="Times New Roman"/>
          <w:sz w:val="28"/>
          <w:szCs w:val="28"/>
        </w:rPr>
        <w:t>»</w:t>
      </w:r>
    </w:p>
    <w:p w:rsidR="00E0193D" w:rsidRPr="00092810" w:rsidRDefault="00E0193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ОРГАНИЗАТОР СОБЫТИЯ: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Управление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193D" w:rsidRPr="00024D2C" w:rsidRDefault="00E0193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24D2C">
        <w:rPr>
          <w:rFonts w:ascii="Times New Roman" w:hAnsi="Times New Roman" w:cs="Times New Roman"/>
          <w:sz w:val="28"/>
          <w:szCs w:val="28"/>
        </w:rPr>
        <w:t xml:space="preserve"> февраль</w:t>
      </w:r>
      <w:r>
        <w:rPr>
          <w:rFonts w:ascii="Times New Roman" w:hAnsi="Times New Roman" w:cs="Times New Roman"/>
          <w:sz w:val="28"/>
          <w:szCs w:val="28"/>
        </w:rPr>
        <w:t>-март</w:t>
      </w:r>
    </w:p>
    <w:p w:rsidR="00597635" w:rsidRPr="00024D2C" w:rsidRDefault="00E0193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</w:p>
    <w:p w:rsidR="00597635" w:rsidRPr="00E0193D" w:rsidRDefault="00092810" w:rsidP="00D427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3D">
        <w:rPr>
          <w:rFonts w:ascii="Times New Roman" w:hAnsi="Times New Roman" w:cs="Times New Roman"/>
          <w:sz w:val="28"/>
          <w:szCs w:val="28"/>
        </w:rPr>
        <w:t>Открытие летнего туристского сезона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ОРГАНИЗАТОР СОБЫТИЯ: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района, Управление культуры Администрации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июнь-июль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E0193D" w:rsidRDefault="00092810" w:rsidP="00D427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3D">
        <w:rPr>
          <w:rFonts w:ascii="Times New Roman" w:hAnsi="Times New Roman" w:cs="Times New Roman"/>
          <w:sz w:val="28"/>
          <w:szCs w:val="28"/>
        </w:rPr>
        <w:lastRenderedPageBreak/>
        <w:t>Районный праздник животноводов «</w:t>
      </w:r>
      <w:proofErr w:type="spellStart"/>
      <w:r w:rsidRPr="00E0193D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Pr="00E0193D">
        <w:rPr>
          <w:rFonts w:ascii="Times New Roman" w:hAnsi="Times New Roman" w:cs="Times New Roman"/>
          <w:sz w:val="28"/>
          <w:szCs w:val="28"/>
        </w:rPr>
        <w:t>»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ОРГАНИЗАТОР СОБЫТИЯ: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района, Управление культуры Администрации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92810">
        <w:rPr>
          <w:rFonts w:ascii="Times New Roman" w:hAnsi="Times New Roman" w:cs="Times New Roman"/>
          <w:sz w:val="28"/>
          <w:szCs w:val="28"/>
        </w:rPr>
        <w:t>июль-август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28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92810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E0193D" w:rsidRDefault="00597635" w:rsidP="00D427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3D">
        <w:rPr>
          <w:rFonts w:ascii="Times New Roman" w:hAnsi="Times New Roman" w:cs="Times New Roman"/>
          <w:sz w:val="28"/>
          <w:szCs w:val="28"/>
        </w:rPr>
        <w:t xml:space="preserve"> Всемирный День туризма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ОРГАНИЗАТОР СОБЫТИЯ: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района, Управление культуры Администрации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928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92810">
        <w:rPr>
          <w:rFonts w:ascii="Times New Roman" w:hAnsi="Times New Roman" w:cs="Times New Roman"/>
          <w:sz w:val="28"/>
          <w:szCs w:val="28"/>
        </w:rPr>
        <w:t>сентябрь</w:t>
      </w:r>
    </w:p>
    <w:p w:rsidR="00597635" w:rsidRPr="00024D2C" w:rsidRDefault="0059763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9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28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92810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</w:p>
    <w:p w:rsidR="00597635" w:rsidRPr="00024D2C" w:rsidRDefault="00597635" w:rsidP="005976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024D2C" w:rsidRDefault="00597635" w:rsidP="0059763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35" w:rsidRPr="00024D2C" w:rsidRDefault="00597635" w:rsidP="0059763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16" w:name="_Toc12899231"/>
      <w:r w:rsidRPr="00024D2C">
        <w:rPr>
          <w:sz w:val="28"/>
          <w:szCs w:val="28"/>
        </w:rPr>
        <w:lastRenderedPageBreak/>
        <w:t>1.7. Еда</w:t>
      </w:r>
      <w:bookmarkEnd w:id="16"/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Ааржы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творог из простокваши. Простоквашу изо дня в день собирают в деревянную посуду, после чего долго варят, остужают, сцеживают сыворотку и оставляют на сутки под доской с грузом. Готовый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ааржы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крошат и сушат. Едят обычно с чаем и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далганом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Быштак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прессованный сыр из цельного молока. Готовят его из кипяченого молока с добавлением простокваши. Мешочек с «заготовкой» кладут между двух досок, что придает сыру нужную форму.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Далган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50D">
        <w:rPr>
          <w:rFonts w:ascii="Times New Roman" w:hAnsi="Times New Roman" w:cs="Times New Roman"/>
          <w:sz w:val="28"/>
          <w:szCs w:val="28"/>
        </w:rPr>
        <w:t>– мука крупного помола из поджаренных зерен ячменя. После чая</w:t>
      </w:r>
      <w:r>
        <w:rPr>
          <w:rFonts w:ascii="Times New Roman" w:hAnsi="Times New Roman" w:cs="Times New Roman"/>
          <w:sz w:val="28"/>
          <w:szCs w:val="28"/>
        </w:rPr>
        <w:t xml:space="preserve"> это первейшая еда</w:t>
      </w:r>
      <w:r w:rsidRPr="00E3450D">
        <w:rPr>
          <w:rFonts w:ascii="Times New Roman" w:hAnsi="Times New Roman" w:cs="Times New Roman"/>
          <w:sz w:val="28"/>
          <w:szCs w:val="28"/>
        </w:rPr>
        <w:t xml:space="preserve">, как и большинства тувинцев. Зерна ячменя сначала толкут в большой деревянной ступе –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согааш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>, затем провеивают, поджаривают в чугунном котле (без масла) и снова толкут. При последующем веянии полностью удаляют шелуху и только затем мелют ручной каменной мельницей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дээрбе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Курут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0D">
        <w:rPr>
          <w:rFonts w:ascii="Times New Roman" w:hAnsi="Times New Roman" w:cs="Times New Roman"/>
          <w:sz w:val="28"/>
          <w:szCs w:val="28"/>
        </w:rPr>
        <w:t xml:space="preserve">– творог нарезают квадратиками и сушат, как грибы, на ниточке, подвешивая к каркасу юрты. Творог быстро твердеет. </w:t>
      </w:r>
      <w:proofErr w:type="gramStart"/>
      <w:r w:rsidRPr="00E3450D">
        <w:rPr>
          <w:rFonts w:ascii="Times New Roman" w:hAnsi="Times New Roman" w:cs="Times New Roman"/>
          <w:sz w:val="28"/>
          <w:szCs w:val="28"/>
        </w:rPr>
        <w:t xml:space="preserve">Его берут с собой в дальние в дальние поездки, например, на пастбище. </w:t>
      </w:r>
      <w:proofErr w:type="gramEnd"/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Хойтпак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вид заквашенного молока. Его пьют, из него гоняют молочную водку (арака), из творожистых остатков делают кислый, высушенный на солнце творог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ааржы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>), а также пресный сладковатый сыр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быштак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). Для получения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хойтпака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нужна закваска. Лучшей закваской считают сам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хойтпак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, но когда его </w:t>
      </w:r>
      <w:proofErr w:type="gramStart"/>
      <w:r w:rsidRPr="00E3450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3450D">
        <w:rPr>
          <w:rFonts w:ascii="Times New Roman" w:hAnsi="Times New Roman" w:cs="Times New Roman"/>
          <w:sz w:val="28"/>
          <w:szCs w:val="28"/>
        </w:rPr>
        <w:t xml:space="preserve"> используют пророщенную в полотняном мешочке пшеницу. Иногда готовят закваску заранее: берут кусок чистого войлока, пропитывают его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хойтпаком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и хранят. Хранят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хойтпак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в деревянных кадках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доскаар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0D">
        <w:rPr>
          <w:rFonts w:ascii="Times New Roman" w:hAnsi="Times New Roman" w:cs="Times New Roman"/>
          <w:b/>
          <w:sz w:val="28"/>
          <w:szCs w:val="28"/>
        </w:rPr>
        <w:t>Чай с молоком</w:t>
      </w:r>
      <w:r w:rsidRPr="00E3450D">
        <w:rPr>
          <w:rFonts w:ascii="Times New Roman" w:hAnsi="Times New Roman" w:cs="Times New Roman"/>
          <w:sz w:val="28"/>
          <w:szCs w:val="28"/>
        </w:rPr>
        <w:t xml:space="preserve"> – его варят в чугунном котле, с добавлением соли, а когда он закипает, подливают сырое молок</w:t>
      </w:r>
      <w:r>
        <w:rPr>
          <w:rFonts w:ascii="Times New Roman" w:hAnsi="Times New Roman" w:cs="Times New Roman"/>
          <w:sz w:val="28"/>
          <w:szCs w:val="28"/>
        </w:rPr>
        <w:t xml:space="preserve">о и доваривают вместе с чаем. </w:t>
      </w:r>
      <w:r w:rsidRPr="00E3450D">
        <w:rPr>
          <w:rFonts w:ascii="Times New Roman" w:hAnsi="Times New Roman" w:cs="Times New Roman"/>
          <w:sz w:val="28"/>
          <w:szCs w:val="28"/>
        </w:rPr>
        <w:t xml:space="preserve">Пьют чай не только с коровьим, но и овечьим, козьим и верблюжьим молоком.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0D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proofErr w:type="spellStart"/>
      <w:r w:rsidRPr="00E3450D">
        <w:rPr>
          <w:rFonts w:ascii="Times New Roman" w:hAnsi="Times New Roman" w:cs="Times New Roman"/>
          <w:b/>
          <w:sz w:val="28"/>
          <w:szCs w:val="28"/>
        </w:rPr>
        <w:t>арагы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молочная водка. Один из национальных напитков, который стоит попробовать хотя бы раз в жизни. Для приготовления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арага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используют самогонный аппарат, так называемый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шууруун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>: ствол тополя с удаленной сердцевиной, закрепленный с помощью камней прямо в посудине, сверху – сосуд с холодной водой, который служит конденсатором алкоголя. Во время кипения напиток, называемый «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шими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арагазы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», вытекает из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шуурууна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по специальному желобу. Алкоголя там немного – примерно 20%. Чтобы получить более крепкую водку, ее перегоняют вторично и доводят до 70-80 градусов. Такая водка называется «дан» (заря). Помимо молока в тувинской кухне важное место занимает мясо. </w:t>
      </w:r>
    </w:p>
    <w:p w:rsidR="00260695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0D">
        <w:rPr>
          <w:rFonts w:ascii="Times New Roman" w:hAnsi="Times New Roman" w:cs="Times New Roman"/>
          <w:b/>
          <w:sz w:val="28"/>
          <w:szCs w:val="28"/>
        </w:rPr>
        <w:t>Баранина</w:t>
      </w:r>
      <w:r w:rsidRPr="00E3450D">
        <w:rPr>
          <w:rFonts w:ascii="Times New Roman" w:hAnsi="Times New Roman" w:cs="Times New Roman"/>
          <w:sz w:val="28"/>
          <w:szCs w:val="28"/>
        </w:rPr>
        <w:t xml:space="preserve"> – самый распространенны</w:t>
      </w:r>
      <w:r>
        <w:rPr>
          <w:rFonts w:ascii="Times New Roman" w:hAnsi="Times New Roman" w:cs="Times New Roman"/>
          <w:sz w:val="28"/>
          <w:szCs w:val="28"/>
        </w:rPr>
        <w:t xml:space="preserve">й вид мяса не только в </w:t>
      </w:r>
      <w:proofErr w:type="spellStart"/>
      <w:r w:rsidR="002606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06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0695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, но и в Туве. При этом в пищу идет буквально все, что остается после разделки туши, в том числе все без исключения внутренности и кровь. Как только туша барана разделена и внутренности разобраны, мясо сразу же варят в котле.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95">
        <w:rPr>
          <w:rFonts w:ascii="Times New Roman" w:hAnsi="Times New Roman" w:cs="Times New Roman"/>
          <w:b/>
          <w:sz w:val="28"/>
          <w:szCs w:val="28"/>
        </w:rPr>
        <w:lastRenderedPageBreak/>
        <w:t>Хан</w:t>
      </w:r>
      <w:r w:rsidRPr="00E3450D">
        <w:rPr>
          <w:rFonts w:ascii="Times New Roman" w:hAnsi="Times New Roman" w:cs="Times New Roman"/>
          <w:sz w:val="28"/>
          <w:szCs w:val="28"/>
        </w:rPr>
        <w:t xml:space="preserve"> – блюдо из овечьей крови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кровянка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). Его готовят в процессе разделки туши: свежую, овечью кровь перемешивают с солью и луком, сливают в промытые кишки и варят на кипящей воде.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95">
        <w:rPr>
          <w:rFonts w:ascii="Times New Roman" w:hAnsi="Times New Roman" w:cs="Times New Roman"/>
          <w:b/>
          <w:sz w:val="28"/>
          <w:szCs w:val="28"/>
        </w:rPr>
        <w:t>Чореме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деликатесное блюдо. Делают его быстро и просто. Нарезают ножом и з желудка (рубец) барана ленты длиной примерно до 50 см, затем складывают их с лентами подбрюшного сала (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бестиг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чаг) и перевивают промытыми тонкими кишками. Получаются колбасы-жгуты. </w:t>
      </w:r>
    </w:p>
    <w:p w:rsidR="00E3450D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0D">
        <w:rPr>
          <w:rFonts w:ascii="Times New Roman" w:hAnsi="Times New Roman" w:cs="Times New Roman"/>
          <w:sz w:val="28"/>
          <w:szCs w:val="28"/>
        </w:rPr>
        <w:t xml:space="preserve">Самой почетной частью туши барана считается </w:t>
      </w:r>
      <w:r w:rsidRPr="00260695">
        <w:rPr>
          <w:rFonts w:ascii="Times New Roman" w:hAnsi="Times New Roman" w:cs="Times New Roman"/>
          <w:b/>
          <w:sz w:val="28"/>
          <w:szCs w:val="28"/>
        </w:rPr>
        <w:t>Тош</w:t>
      </w:r>
      <w:r w:rsidRPr="00E3450D">
        <w:rPr>
          <w:rFonts w:ascii="Times New Roman" w:hAnsi="Times New Roman" w:cs="Times New Roman"/>
          <w:sz w:val="28"/>
          <w:szCs w:val="28"/>
        </w:rPr>
        <w:t xml:space="preserve"> – грудная кость, отделенная от ребер. Этот кусок подается самому почетному гостью. Если же при первой варке мяса гостей не окажется, то </w:t>
      </w:r>
      <w:proofErr w:type="spellStart"/>
      <w:r w:rsidRPr="00E3450D">
        <w:rPr>
          <w:rFonts w:ascii="Times New Roman" w:hAnsi="Times New Roman" w:cs="Times New Roman"/>
          <w:sz w:val="28"/>
          <w:szCs w:val="28"/>
        </w:rPr>
        <w:t>тош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достается хозяину дома. </w:t>
      </w:r>
    </w:p>
    <w:p w:rsidR="00597635" w:rsidRDefault="00E3450D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95">
        <w:rPr>
          <w:rFonts w:ascii="Times New Roman" w:hAnsi="Times New Roman" w:cs="Times New Roman"/>
          <w:b/>
          <w:sz w:val="28"/>
          <w:szCs w:val="28"/>
        </w:rPr>
        <w:t>Хоорган</w:t>
      </w:r>
      <w:proofErr w:type="spellEnd"/>
      <w:r w:rsidRPr="00260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695">
        <w:rPr>
          <w:rFonts w:ascii="Times New Roman" w:hAnsi="Times New Roman" w:cs="Times New Roman"/>
          <w:b/>
          <w:sz w:val="28"/>
          <w:szCs w:val="28"/>
        </w:rPr>
        <w:t>эът</w:t>
      </w:r>
      <w:proofErr w:type="spellEnd"/>
      <w:r w:rsidRPr="00E3450D">
        <w:rPr>
          <w:rFonts w:ascii="Times New Roman" w:hAnsi="Times New Roman" w:cs="Times New Roman"/>
          <w:sz w:val="28"/>
          <w:szCs w:val="28"/>
        </w:rPr>
        <w:t xml:space="preserve"> – представляет собой мелко накрошенное сырое мясо, которое кладут в разогретый котел, чтобы мясо не пригорело. В котле мясо обжаривается в собственном соку с добавлением небольшого количества сала.</w:t>
      </w:r>
    </w:p>
    <w:p w:rsidR="00260695" w:rsidRDefault="00260695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695">
        <w:rPr>
          <w:rFonts w:ascii="Times New Roman" w:hAnsi="Times New Roman" w:cs="Times New Roman"/>
          <w:b/>
          <w:sz w:val="28"/>
          <w:szCs w:val="28"/>
        </w:rPr>
        <w:t>Курдюк (ужа)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6352">
        <w:rPr>
          <w:rFonts w:ascii="Calibri" w:hAnsi="Calibri"/>
          <w:color w:val="000000"/>
          <w:shd w:val="clear" w:color="auto" w:fill="FFFFFF"/>
        </w:rPr>
        <w:t> </w:t>
      </w:r>
      <w:r w:rsidR="00D06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почетное блюдо</w:t>
      </w:r>
      <w:r w:rsidR="000E6352" w:rsidRPr="000E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преподносится при сватании невесты, когда ее «забирают», свадебного пира, рождении ребенка, обряда освещения или больших праздников - самому уважаемому человеку. Ужа готовится из нижней части туши курдючного барана. Режут, не трогая мясо с боков, щедро захватывая мясо с бедер. При правильной разделке вместе с курдюком останутся шесть спинных позвонков. Ужа варят в </w:t>
      </w:r>
      <w:proofErr w:type="gramStart"/>
      <w:r w:rsidR="000E6352" w:rsidRPr="000E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большом</w:t>
      </w:r>
      <w:proofErr w:type="gramEnd"/>
      <w:r w:rsidR="000E6352" w:rsidRPr="000E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воды. </w:t>
      </w:r>
    </w:p>
    <w:p w:rsidR="00D06FBD" w:rsidRPr="00D06FBD" w:rsidRDefault="00D06FBD" w:rsidP="00D427CB">
      <w:pPr>
        <w:pStyle w:val="c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06FBD"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д</w:t>
      </w:r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ва способа такой консервации. </w:t>
      </w:r>
      <w:proofErr w:type="gram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Первый из них называется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заключается в следующем: мясо с задних ног лошади нарезают в виде лент, затем режут длинными кусками печень, легкие добавляют к этому промытые тонкие кишки (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шойунду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) и чистую вымытую брюшину (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карын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), с которой снимают отделяющуюся оболочку, далее все это смешивают и складывают в один кусок (весом примерно в пять – шесть килограммов), замораживают и хранят на</w:t>
      </w:r>
      <w:proofErr w:type="gram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</w:t>
      </w:r>
      <w:proofErr w:type="gram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морозе</w:t>
      </w:r>
      <w:proofErr w:type="gram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 Таких кусков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делают четыре – пять штук. Зимой от них отрубают кусок нужной величины для варки супа –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тоорап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чиир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В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кроме внутренностей, кладут шейное мясо. Рубец – брюшину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расстелать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на столе или доске, вырезать из толстых краев довольно длинную и крепкую полоску – ремешок, ею потом «зашнуровывают»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Выложить на брюшину заготовленные внутренности, а мясо положить на середину и хорошо обернуть все это самой брюшиной, после чего закрепить весь этот ком вырезанной лентой – ремешком. Некоторые семьи для этого используют заостренные палочки. Есть люди, которым нравится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хырбача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 печенью.</w:t>
      </w:r>
    </w:p>
    <w:p w:rsidR="00D06FBD" w:rsidRPr="00D06FBD" w:rsidRDefault="00D06FBD" w:rsidP="00D427CB">
      <w:pPr>
        <w:pStyle w:val="c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  Второй способ консервации –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ууже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Он сходен с тем, что описан под этим же названием при консервации бараньего мяса. Из разных частей туши лошади берут почти половину мяса, нарезают его кусками, складывают (плотно) в половину грудной клетки туши и закрывают мясом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шандыр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(тонкий слой мяса на брюшине), которое пристегивают деревянными шпильками к ребрам. В отличие от </w:t>
      </w:r>
      <w:proofErr w:type="gram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бараньего</w:t>
      </w:r>
      <w:proofErr w:type="gram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 лошадиное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ууже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 xml:space="preserve">внутренности и кровяная колбаса не входят. В таком виде </w:t>
      </w:r>
      <w:proofErr w:type="gram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лошадиная</w:t>
      </w:r>
      <w:proofErr w:type="gram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ууже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замораживается и хранится.</w:t>
      </w:r>
    </w:p>
    <w:p w:rsidR="00D06FBD" w:rsidRPr="00D06FBD" w:rsidRDefault="00D06FBD" w:rsidP="00D427CB">
      <w:pPr>
        <w:pStyle w:val="c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   Мясо коровы (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инек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эът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) или сарлыка  также занимало видное место в пище тувинцев, но считалось менее вкусным. Такое мясо ели и едят теперь зимой и летом, но находят, что зимой оно нужнее, чем летом, ибо зимой баранье мясо бывает редко.</w:t>
      </w:r>
    </w:p>
    <w:p w:rsidR="00D06FBD" w:rsidRPr="00D06FBD" w:rsidRDefault="00D06FBD" w:rsidP="00D427CB">
      <w:pPr>
        <w:pStyle w:val="c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  В настоящее время даже в труднодоступные и отдаленные районы Тувы, проникает влияние русской кухни. Здесь стали делать котлеты –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куужур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– из </w:t>
      </w:r>
      <w:proofErr w:type="gram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рубленного</w:t>
      </w:r>
      <w:proofErr w:type="gram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мяса, иногда пропущенного через мясорубку. Жарят эти котлеты на сале.  Делают тувинцы пельмени под названием «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манчы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». Они крупные и по форме напоминают пирожки. Мясная начинка их состоит из мелко нарубленного или пропущенного через мясорубку мяса. Делают </w:t>
      </w:r>
      <w:proofErr w:type="spellStart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>манчы</w:t>
      </w:r>
      <w:proofErr w:type="spellEnd"/>
      <w:r w:rsidRPr="00D06FB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из баранины, но очень редко. Но те пельмени не варят в воде, как это принято у русских, а готовят на пару, на большом решете, помещенном над котлом с  кипящей водой, у тувинцев же пельмени варят по русскому способу. Поэтому можно допустить, что название пельменей заимствованно тувинцами с юга, а способ варки у русских.</w:t>
      </w:r>
    </w:p>
    <w:p w:rsidR="00D06FBD" w:rsidRPr="000E6352" w:rsidRDefault="00D06FBD" w:rsidP="0059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635" w:rsidRPr="00E3450D" w:rsidRDefault="00597635" w:rsidP="0059763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3450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635" w:rsidRPr="00024D2C" w:rsidRDefault="00597635" w:rsidP="00B031C4">
      <w:pPr>
        <w:pStyle w:val="1"/>
        <w:jc w:val="center"/>
        <w:rPr>
          <w:b w:val="0"/>
          <w:sz w:val="28"/>
          <w:szCs w:val="28"/>
        </w:rPr>
      </w:pPr>
      <w:bookmarkStart w:id="17" w:name="_Toc12899232"/>
      <w:r w:rsidRPr="00024D2C">
        <w:rPr>
          <w:sz w:val="28"/>
          <w:szCs w:val="28"/>
        </w:rPr>
        <w:lastRenderedPageBreak/>
        <w:t>2.  Инфраструктура туризма</w:t>
      </w:r>
      <w:bookmarkEnd w:id="17"/>
    </w:p>
    <w:p w:rsidR="00597635" w:rsidRPr="00024D2C" w:rsidRDefault="00597635" w:rsidP="0059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2C">
        <w:rPr>
          <w:rFonts w:ascii="Times New Roman" w:hAnsi="Times New Roman" w:cs="Times New Roman"/>
          <w:b/>
          <w:sz w:val="28"/>
          <w:szCs w:val="28"/>
        </w:rPr>
        <w:t xml:space="preserve">2.1. Общее описание инфраструктуры туризма </w:t>
      </w:r>
    </w:p>
    <w:p w:rsidR="00597635" w:rsidRPr="00024D2C" w:rsidRDefault="000B07B5" w:rsidP="005976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B07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F89D84" wp14:editId="04BF9C43">
            <wp:extent cx="5915025" cy="465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465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635" w:rsidRPr="00024D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635" w:rsidRPr="00024D2C" w:rsidRDefault="00597635" w:rsidP="00B031C4">
      <w:pPr>
        <w:pStyle w:val="1"/>
        <w:jc w:val="center"/>
        <w:rPr>
          <w:sz w:val="28"/>
          <w:szCs w:val="28"/>
        </w:rPr>
      </w:pPr>
      <w:bookmarkStart w:id="18" w:name="_Toc12899233"/>
      <w:r w:rsidRPr="00024D2C">
        <w:rPr>
          <w:sz w:val="28"/>
          <w:szCs w:val="28"/>
        </w:rPr>
        <w:lastRenderedPageBreak/>
        <w:t xml:space="preserve">3. </w:t>
      </w:r>
      <w:proofErr w:type="spellStart"/>
      <w:r w:rsidRPr="00024D2C">
        <w:rPr>
          <w:sz w:val="28"/>
          <w:szCs w:val="28"/>
        </w:rPr>
        <w:t>Туристко</w:t>
      </w:r>
      <w:proofErr w:type="spellEnd"/>
      <w:r w:rsidRPr="00024D2C">
        <w:rPr>
          <w:sz w:val="28"/>
          <w:szCs w:val="28"/>
        </w:rPr>
        <w:t>-информац</w:t>
      </w:r>
      <w:bookmarkStart w:id="19" w:name="_GoBack"/>
      <w:bookmarkEnd w:id="19"/>
      <w:r w:rsidRPr="00024D2C">
        <w:rPr>
          <w:sz w:val="28"/>
          <w:szCs w:val="28"/>
        </w:rPr>
        <w:t>ионные центры</w:t>
      </w:r>
      <w:bookmarkEnd w:id="18"/>
    </w:p>
    <w:p w:rsidR="00E20C8C" w:rsidRDefault="000B07B5" w:rsidP="00D42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B5">
        <w:rPr>
          <w:rFonts w:ascii="Times New Roman" w:hAnsi="Times New Roman" w:cs="Times New Roman"/>
          <w:sz w:val="28"/>
          <w:szCs w:val="28"/>
        </w:rPr>
        <w:t>Туристско-инфо</w:t>
      </w:r>
      <w:r w:rsidR="00E20C8C">
        <w:rPr>
          <w:rFonts w:ascii="Times New Roman" w:hAnsi="Times New Roman" w:cs="Times New Roman"/>
          <w:sz w:val="28"/>
          <w:szCs w:val="28"/>
        </w:rPr>
        <w:t xml:space="preserve">рмационный центр </w:t>
      </w:r>
      <w:proofErr w:type="spellStart"/>
      <w:r w:rsidR="00E20C8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B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E20C8C">
        <w:rPr>
          <w:rFonts w:ascii="Times New Roman" w:hAnsi="Times New Roman" w:cs="Times New Roman"/>
          <w:sz w:val="28"/>
          <w:szCs w:val="28"/>
        </w:rPr>
        <w:t xml:space="preserve">ится по адресу: село Кызыл-Мажалык, ул. Василия </w:t>
      </w:r>
      <w:proofErr w:type="spellStart"/>
      <w:r w:rsidR="00E20C8C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E20C8C">
        <w:rPr>
          <w:rFonts w:ascii="Times New Roman" w:hAnsi="Times New Roman" w:cs="Times New Roman"/>
          <w:sz w:val="28"/>
          <w:szCs w:val="28"/>
        </w:rPr>
        <w:t>, 80</w:t>
      </w:r>
      <w:r w:rsidRPr="000B07B5">
        <w:rPr>
          <w:rFonts w:ascii="Times New Roman" w:hAnsi="Times New Roman" w:cs="Times New Roman"/>
          <w:sz w:val="28"/>
          <w:szCs w:val="28"/>
        </w:rPr>
        <w:t xml:space="preserve"> (здание </w:t>
      </w:r>
      <w:proofErr w:type="spellStart"/>
      <w:r w:rsidRPr="000B07B5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 библиотеки). </w:t>
      </w:r>
    </w:p>
    <w:p w:rsidR="00E20C8C" w:rsidRDefault="000B07B5" w:rsidP="00D42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B5">
        <w:rPr>
          <w:rFonts w:ascii="Times New Roman" w:hAnsi="Times New Roman" w:cs="Times New Roman"/>
          <w:sz w:val="28"/>
          <w:szCs w:val="28"/>
        </w:rPr>
        <w:t xml:space="preserve">Основные услуги, предоставляемые ТИЦ </w:t>
      </w:r>
      <w:proofErr w:type="spellStart"/>
      <w:r w:rsidRPr="000B07B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0C8C" w:rsidRDefault="000B07B5" w:rsidP="00D42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B5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7B5"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 туристов и гостей </w:t>
      </w:r>
      <w:proofErr w:type="spellStart"/>
      <w:r w:rsidRPr="000B07B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C8C" w:rsidRDefault="000B07B5" w:rsidP="00D42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B5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7B5">
        <w:rPr>
          <w:rFonts w:ascii="Times New Roman" w:hAnsi="Times New Roman" w:cs="Times New Roman"/>
          <w:sz w:val="28"/>
          <w:szCs w:val="28"/>
        </w:rPr>
        <w:t xml:space="preserve"> Содействие по увеличению количества туристов и экскурсантов и продолжительности их пребывания в </w:t>
      </w:r>
      <w:proofErr w:type="spellStart"/>
      <w:r w:rsidRPr="000B07B5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B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644" w:rsidRPr="000B07B5" w:rsidRDefault="000B07B5" w:rsidP="00D42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B5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7B5">
        <w:rPr>
          <w:rFonts w:ascii="Times New Roman" w:hAnsi="Times New Roman" w:cs="Times New Roman"/>
          <w:sz w:val="28"/>
          <w:szCs w:val="28"/>
        </w:rPr>
        <w:t xml:space="preserve"> Формирование комфортной информационной среды для приезжих граждан из регионов РФ, граждан иностранных государств.</w:t>
      </w:r>
    </w:p>
    <w:sectPr w:rsidR="00821644" w:rsidRPr="000B07B5" w:rsidSect="000F3F3B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AF" w:rsidRDefault="006C12AF">
      <w:pPr>
        <w:spacing w:after="0" w:line="240" w:lineRule="auto"/>
      </w:pPr>
      <w:r>
        <w:separator/>
      </w:r>
    </w:p>
  </w:endnote>
  <w:endnote w:type="continuationSeparator" w:id="0">
    <w:p w:rsidR="006C12AF" w:rsidRDefault="006C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2704"/>
      <w:docPartObj>
        <w:docPartGallery w:val="Page Numbers (Bottom of Page)"/>
        <w:docPartUnique/>
      </w:docPartObj>
    </w:sdtPr>
    <w:sdtEndPr/>
    <w:sdtContent>
      <w:p w:rsidR="0007662F" w:rsidRDefault="00E662A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1C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7662F" w:rsidRDefault="006C1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AF" w:rsidRDefault="006C12AF">
      <w:pPr>
        <w:spacing w:after="0" w:line="240" w:lineRule="auto"/>
      </w:pPr>
      <w:r>
        <w:separator/>
      </w:r>
    </w:p>
  </w:footnote>
  <w:footnote w:type="continuationSeparator" w:id="0">
    <w:p w:rsidR="006C12AF" w:rsidRDefault="006C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21D"/>
    <w:multiLevelType w:val="hybridMultilevel"/>
    <w:tmpl w:val="D04A5EB2"/>
    <w:lvl w:ilvl="0" w:tplc="2190F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C13A82"/>
    <w:multiLevelType w:val="hybridMultilevel"/>
    <w:tmpl w:val="952A1586"/>
    <w:lvl w:ilvl="0" w:tplc="2190F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F530E"/>
    <w:multiLevelType w:val="hybridMultilevel"/>
    <w:tmpl w:val="8AF4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C4D60"/>
    <w:multiLevelType w:val="multilevel"/>
    <w:tmpl w:val="39C80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C891552"/>
    <w:multiLevelType w:val="hybridMultilevel"/>
    <w:tmpl w:val="FDFE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078E3"/>
    <w:multiLevelType w:val="multilevel"/>
    <w:tmpl w:val="1400A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5"/>
    <w:rsid w:val="0000364C"/>
    <w:rsid w:val="00024D2C"/>
    <w:rsid w:val="00056499"/>
    <w:rsid w:val="00076CE0"/>
    <w:rsid w:val="00092810"/>
    <w:rsid w:val="000B07B5"/>
    <w:rsid w:val="000C7FD3"/>
    <w:rsid w:val="000E6352"/>
    <w:rsid w:val="00116DFD"/>
    <w:rsid w:val="001445E8"/>
    <w:rsid w:val="00170A3D"/>
    <w:rsid w:val="00174BC5"/>
    <w:rsid w:val="001F4BB1"/>
    <w:rsid w:val="002350CF"/>
    <w:rsid w:val="00260695"/>
    <w:rsid w:val="002C54AB"/>
    <w:rsid w:val="002E1084"/>
    <w:rsid w:val="00356BF7"/>
    <w:rsid w:val="003616F8"/>
    <w:rsid w:val="00363621"/>
    <w:rsid w:val="003945D8"/>
    <w:rsid w:val="003E35CA"/>
    <w:rsid w:val="00412385"/>
    <w:rsid w:val="00457A6B"/>
    <w:rsid w:val="004A3C1C"/>
    <w:rsid w:val="00502CBF"/>
    <w:rsid w:val="00572905"/>
    <w:rsid w:val="00577E25"/>
    <w:rsid w:val="00597635"/>
    <w:rsid w:val="00615486"/>
    <w:rsid w:val="00690C24"/>
    <w:rsid w:val="006A1A11"/>
    <w:rsid w:val="006A69F1"/>
    <w:rsid w:val="006B100C"/>
    <w:rsid w:val="006C12AF"/>
    <w:rsid w:val="00750839"/>
    <w:rsid w:val="00765E4C"/>
    <w:rsid w:val="007E5AE1"/>
    <w:rsid w:val="008045D5"/>
    <w:rsid w:val="00821644"/>
    <w:rsid w:val="008B4177"/>
    <w:rsid w:val="009A2636"/>
    <w:rsid w:val="009C11E1"/>
    <w:rsid w:val="009E213B"/>
    <w:rsid w:val="00A44B4C"/>
    <w:rsid w:val="00A80D58"/>
    <w:rsid w:val="00A90FA0"/>
    <w:rsid w:val="00A91FB2"/>
    <w:rsid w:val="00A9643D"/>
    <w:rsid w:val="00B031C4"/>
    <w:rsid w:val="00B037D4"/>
    <w:rsid w:val="00B171CE"/>
    <w:rsid w:val="00B205AC"/>
    <w:rsid w:val="00B475DF"/>
    <w:rsid w:val="00B81C99"/>
    <w:rsid w:val="00BD4B12"/>
    <w:rsid w:val="00BE3A23"/>
    <w:rsid w:val="00BF7B6C"/>
    <w:rsid w:val="00C2279E"/>
    <w:rsid w:val="00C515A1"/>
    <w:rsid w:val="00CB1266"/>
    <w:rsid w:val="00CC56DE"/>
    <w:rsid w:val="00CE0DBE"/>
    <w:rsid w:val="00D009E9"/>
    <w:rsid w:val="00D04000"/>
    <w:rsid w:val="00D06FBD"/>
    <w:rsid w:val="00D427CB"/>
    <w:rsid w:val="00D76365"/>
    <w:rsid w:val="00D96787"/>
    <w:rsid w:val="00DB41A5"/>
    <w:rsid w:val="00E0193D"/>
    <w:rsid w:val="00E20C8C"/>
    <w:rsid w:val="00E2523C"/>
    <w:rsid w:val="00E3450D"/>
    <w:rsid w:val="00E662AD"/>
    <w:rsid w:val="00EA2815"/>
    <w:rsid w:val="00EC4D23"/>
    <w:rsid w:val="00EC517D"/>
    <w:rsid w:val="00EC5A99"/>
    <w:rsid w:val="00F45AC5"/>
    <w:rsid w:val="00F80CAF"/>
    <w:rsid w:val="00FE0984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9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7635"/>
    <w:pPr>
      <w:ind w:left="720"/>
      <w:contextualSpacing/>
    </w:pPr>
  </w:style>
  <w:style w:type="character" w:styleId="a4">
    <w:name w:val="Strong"/>
    <w:basedOn w:val="a0"/>
    <w:uiPriority w:val="22"/>
    <w:qFormat/>
    <w:rsid w:val="00597635"/>
    <w:rPr>
      <w:b/>
      <w:bCs/>
    </w:rPr>
  </w:style>
  <w:style w:type="character" w:styleId="a5">
    <w:name w:val="Hyperlink"/>
    <w:basedOn w:val="a0"/>
    <w:uiPriority w:val="99"/>
    <w:unhideWhenUsed/>
    <w:rsid w:val="005976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97635"/>
  </w:style>
  <w:style w:type="character" w:customStyle="1" w:styleId="blk">
    <w:name w:val="blk"/>
    <w:basedOn w:val="a0"/>
    <w:rsid w:val="00597635"/>
  </w:style>
  <w:style w:type="paragraph" w:customStyle="1" w:styleId="ConsTitle">
    <w:name w:val="ConsTitle"/>
    <w:uiPriority w:val="99"/>
    <w:rsid w:val="00597635"/>
    <w:pPr>
      <w:widowControl w:val="0"/>
      <w:snapToGrid w:val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urrenttext">
    <w:name w:val="current_text"/>
    <w:basedOn w:val="a0"/>
    <w:rsid w:val="00597635"/>
  </w:style>
  <w:style w:type="table" w:styleId="a7">
    <w:name w:val="Table Grid"/>
    <w:basedOn w:val="a1"/>
    <w:uiPriority w:val="39"/>
    <w:rsid w:val="00597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597635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97635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1">
    <w:name w:val="Body Text Indent 2"/>
    <w:basedOn w:val="a"/>
    <w:link w:val="22"/>
    <w:rsid w:val="005976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7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35"/>
  </w:style>
  <w:style w:type="paragraph" w:styleId="aa">
    <w:name w:val="Balloon Text"/>
    <w:basedOn w:val="a"/>
    <w:link w:val="ab"/>
    <w:uiPriority w:val="99"/>
    <w:semiHidden/>
    <w:unhideWhenUsed/>
    <w:rsid w:val="005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635"/>
    <w:rPr>
      <w:rFonts w:ascii="Tahoma" w:hAnsi="Tahoma" w:cs="Tahoma"/>
      <w:sz w:val="16"/>
      <w:szCs w:val="16"/>
    </w:rPr>
  </w:style>
  <w:style w:type="paragraph" w:customStyle="1" w:styleId="citata">
    <w:name w:val="citata"/>
    <w:basedOn w:val="a"/>
    <w:rsid w:val="007E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F45AC5"/>
    <w:rPr>
      <w:i/>
      <w:iCs/>
    </w:rPr>
  </w:style>
  <w:style w:type="paragraph" w:customStyle="1" w:styleId="c6">
    <w:name w:val="c6"/>
    <w:basedOn w:val="a"/>
    <w:rsid w:val="00D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BD"/>
  </w:style>
  <w:style w:type="paragraph" w:customStyle="1" w:styleId="c3">
    <w:name w:val="c3"/>
    <w:basedOn w:val="a"/>
    <w:rsid w:val="00D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FBD"/>
  </w:style>
  <w:style w:type="paragraph" w:styleId="ad">
    <w:name w:val="TOC Heading"/>
    <w:basedOn w:val="1"/>
    <w:next w:val="a"/>
    <w:uiPriority w:val="39"/>
    <w:semiHidden/>
    <w:unhideWhenUsed/>
    <w:qFormat/>
    <w:rsid w:val="008045D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5D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045D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9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7635"/>
    <w:pPr>
      <w:ind w:left="720"/>
      <w:contextualSpacing/>
    </w:pPr>
  </w:style>
  <w:style w:type="character" w:styleId="a4">
    <w:name w:val="Strong"/>
    <w:basedOn w:val="a0"/>
    <w:uiPriority w:val="22"/>
    <w:qFormat/>
    <w:rsid w:val="00597635"/>
    <w:rPr>
      <w:b/>
      <w:bCs/>
    </w:rPr>
  </w:style>
  <w:style w:type="character" w:styleId="a5">
    <w:name w:val="Hyperlink"/>
    <w:basedOn w:val="a0"/>
    <w:uiPriority w:val="99"/>
    <w:unhideWhenUsed/>
    <w:rsid w:val="005976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97635"/>
  </w:style>
  <w:style w:type="character" w:customStyle="1" w:styleId="blk">
    <w:name w:val="blk"/>
    <w:basedOn w:val="a0"/>
    <w:rsid w:val="00597635"/>
  </w:style>
  <w:style w:type="paragraph" w:customStyle="1" w:styleId="ConsTitle">
    <w:name w:val="ConsTitle"/>
    <w:uiPriority w:val="99"/>
    <w:rsid w:val="00597635"/>
    <w:pPr>
      <w:widowControl w:val="0"/>
      <w:snapToGrid w:val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urrenttext">
    <w:name w:val="current_text"/>
    <w:basedOn w:val="a0"/>
    <w:rsid w:val="00597635"/>
  </w:style>
  <w:style w:type="table" w:styleId="a7">
    <w:name w:val="Table Grid"/>
    <w:basedOn w:val="a1"/>
    <w:uiPriority w:val="39"/>
    <w:rsid w:val="00597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597635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97635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1">
    <w:name w:val="Body Text Indent 2"/>
    <w:basedOn w:val="a"/>
    <w:link w:val="22"/>
    <w:rsid w:val="005976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7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35"/>
  </w:style>
  <w:style w:type="paragraph" w:styleId="aa">
    <w:name w:val="Balloon Text"/>
    <w:basedOn w:val="a"/>
    <w:link w:val="ab"/>
    <w:uiPriority w:val="99"/>
    <w:semiHidden/>
    <w:unhideWhenUsed/>
    <w:rsid w:val="005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635"/>
    <w:rPr>
      <w:rFonts w:ascii="Tahoma" w:hAnsi="Tahoma" w:cs="Tahoma"/>
      <w:sz w:val="16"/>
      <w:szCs w:val="16"/>
    </w:rPr>
  </w:style>
  <w:style w:type="paragraph" w:customStyle="1" w:styleId="citata">
    <w:name w:val="citata"/>
    <w:basedOn w:val="a"/>
    <w:rsid w:val="007E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F45AC5"/>
    <w:rPr>
      <w:i/>
      <w:iCs/>
    </w:rPr>
  </w:style>
  <w:style w:type="paragraph" w:customStyle="1" w:styleId="c6">
    <w:name w:val="c6"/>
    <w:basedOn w:val="a"/>
    <w:rsid w:val="00D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BD"/>
  </w:style>
  <w:style w:type="paragraph" w:customStyle="1" w:styleId="c3">
    <w:name w:val="c3"/>
    <w:basedOn w:val="a"/>
    <w:rsid w:val="00D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FBD"/>
  </w:style>
  <w:style w:type="paragraph" w:styleId="ad">
    <w:name w:val="TOC Heading"/>
    <w:basedOn w:val="1"/>
    <w:next w:val="a"/>
    <w:uiPriority w:val="39"/>
    <w:semiHidden/>
    <w:unhideWhenUsed/>
    <w:qFormat/>
    <w:rsid w:val="008045D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5D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045D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chka-na-karte.ru/Goroda-i-Gosudarstva/4462-Ak-Dovurak.html" TargetMode="External"/><Relationship Id="rId18" Type="http://schemas.openxmlformats.org/officeDocument/2006/relationships/hyperlink" Target="mailto:myyk13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tochka-na-karte.ru/Goroda-i-Gosudarstva/502-Kyzyl.html" TargetMode="External"/><Relationship Id="rId17" Type="http://schemas.openxmlformats.org/officeDocument/2006/relationships/hyperlink" Target="https://tochka-na-karte.ru/Goroda-i-Gosudarstva/63-Russ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chka-na-karte.ru/Goroda-i-Gosudarstva/63-Russia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tochka-na-karte.ru/Goroda-i-Gosudarstva/4462-Ak-Dovurak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mailto:Sailykmamiksaryglar602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ochka-na-karte.ru/Goroda-i-Gosudarstva/3683-Enisej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5873-2D65-43F6-9FBA-C24886DE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17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2019-03-02T04:04:00Z</dcterms:created>
  <dcterms:modified xsi:type="dcterms:W3CDTF">2019-07-01T11:49:00Z</dcterms:modified>
</cp:coreProperties>
</file>