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BA" w:rsidRPr="00082981" w:rsidRDefault="00082981" w:rsidP="00082981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i/>
          <w:color w:val="000000"/>
          <w:sz w:val="28"/>
          <w:szCs w:val="28"/>
        </w:rPr>
      </w:pPr>
      <w:r w:rsidRPr="00082981">
        <w:rPr>
          <w:bCs w:val="0"/>
          <w:i/>
          <w:color w:val="000000"/>
          <w:sz w:val="28"/>
          <w:szCs w:val="28"/>
        </w:rPr>
        <w:t>К сведению организаций гостиничного типа</w:t>
      </w:r>
    </w:p>
    <w:p w:rsidR="00082981" w:rsidRDefault="00082981" w:rsidP="001400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82981" w:rsidRDefault="00082981" w:rsidP="001400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082981">
        <w:rPr>
          <w:b/>
          <w:color w:val="000000"/>
          <w:sz w:val="28"/>
          <w:szCs w:val="28"/>
        </w:rPr>
        <w:t>реализована возможность</w:t>
      </w:r>
      <w:r>
        <w:rPr>
          <w:color w:val="000000"/>
          <w:sz w:val="28"/>
          <w:szCs w:val="28"/>
        </w:rPr>
        <w:t xml:space="preserve"> постановки граждан Российской Федерации, иностранных граждан и лиц без гражданства на учет по месту пребывания в организациях гостиничного типа. </w:t>
      </w:r>
    </w:p>
    <w:p w:rsidR="008B0904" w:rsidRPr="008B0904" w:rsidRDefault="008B0904" w:rsidP="008B09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0904">
        <w:rPr>
          <w:rFonts w:ascii="Times New Roman" w:hAnsi="Times New Roman" w:cs="Times New Roman"/>
          <w:noProof/>
          <w:sz w:val="28"/>
          <w:szCs w:val="28"/>
        </w:rPr>
        <w:t xml:space="preserve">Основными преимуществами использования механизма Единого портала государственных и муниципальных услуг являются получение результата оказания государственной услуги в электронном виде без посещения подрезделений по вопросам миграции, отсутствие необходимости организации каналов связи для передачи информации и закупки технических средств ее защиты.  </w:t>
      </w:r>
    </w:p>
    <w:p w:rsidR="00983DD7" w:rsidRDefault="00983DD7" w:rsidP="00983D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83DD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Как получить государственную услугу по осуществлению миграционного учета иностранных граждан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и лиц без гражданства </w:t>
      </w:r>
    </w:p>
    <w:p w:rsidR="00983DD7" w:rsidRPr="00983DD7" w:rsidRDefault="00983DD7" w:rsidP="00983D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83DD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по месту временного пребывания в гостиничных организациях?</w:t>
      </w:r>
    </w:p>
    <w:p w:rsidR="00983DD7" w:rsidRDefault="00983DD7" w:rsidP="001400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298C" w:rsidRDefault="00983DD7" w:rsidP="001400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личном кабинете </w:t>
      </w:r>
      <w:r w:rsidR="008B0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организации, предоставляющей гостиничные услуги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Едином портале государственных и муниципальных услуг выбираете раздел «Регистрация, паспорт» – «Миграционный учет иностранных граждан»</w:t>
      </w:r>
      <w:r w:rsidR="0087298C">
        <w:rPr>
          <w:rFonts w:ascii="Times New Roman" w:hAnsi="Times New Roman" w:cs="Times New Roman"/>
          <w:noProof/>
          <w:sz w:val="28"/>
          <w:szCs w:val="28"/>
          <w:lang w:eastAsia="ru-RU"/>
        </w:rPr>
        <w:t>, далее выбираете ответы на вопросы и переходите 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заполнени</w:t>
      </w:r>
      <w:r w:rsidR="0087298C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интерактивно</w:t>
      </w:r>
      <w:r w:rsidR="00872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 формы. </w:t>
      </w:r>
    </w:p>
    <w:p w:rsidR="00082981" w:rsidRDefault="00082981" w:rsidP="001400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заполнении интерактивной формы </w:t>
      </w:r>
      <w:r w:rsidR="00872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важно </w:t>
      </w:r>
      <w:r w:rsidR="00983D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указать корректные данные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гражданах</w:t>
      </w:r>
      <w:r w:rsidR="00872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реквизите документа, удостоверяющего личность граждан. После заполнения формы необходимо </w:t>
      </w:r>
      <w:r w:rsidR="008B0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загрузить </w:t>
      </w:r>
      <w:r w:rsidR="00872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отсканированные копии необходимых документов и подписать заявление электронной цифровой подписью организации. </w:t>
      </w:r>
    </w:p>
    <w:p w:rsidR="0087298C" w:rsidRDefault="0087298C" w:rsidP="001400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Срок предоставления государственной услуги составляет 1 рабочий день. О каждом этапе обработки направленного заявления в личный кабинет организации на ЕПГУ поступит соответствующее уведомление. </w:t>
      </w:r>
    </w:p>
    <w:p w:rsidR="00F17C9E" w:rsidRDefault="00F17C9E" w:rsidP="00F17C9E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17C9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Как получить государственную услугу по регистрацинному учету граждан Российской Федерации по месту пребывания </w:t>
      </w:r>
    </w:p>
    <w:p w:rsidR="00F17C9E" w:rsidRPr="00F17C9E" w:rsidRDefault="00F17C9E" w:rsidP="00F17C9E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17C9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 гостиничной организации?</w:t>
      </w:r>
    </w:p>
    <w:p w:rsidR="0087298C" w:rsidRPr="00F17C9E" w:rsidRDefault="0087298C" w:rsidP="00F17C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17C9E" w:rsidRDefault="00F17C9E" w:rsidP="00F17C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личном кабинете гостиничной организации на Едином портале государственных и муниципальных услуг выбираете раздел «Регистрация, паспорт» – «Регистрация по месту жительства и пребывания» далее выбираете «По месту пребывания» и переходите к заполнению интерактивной формы</w:t>
      </w:r>
      <w:r w:rsidR="008B0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анкеты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17C9E" w:rsidRDefault="00F17C9E" w:rsidP="00F17C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заполнении интерактивной формы </w:t>
      </w:r>
      <w:r w:rsidR="008B0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анкеты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важно указать корректные данные о гражданах и реквизите документа, удостоверяющего личность граждан. После заполнения формы </w:t>
      </w:r>
      <w:r w:rsidR="00C72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анкеты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необходимо </w:t>
      </w:r>
      <w:r w:rsidR="008B0904">
        <w:rPr>
          <w:rFonts w:ascii="Times New Roman" w:hAnsi="Times New Roman" w:cs="Times New Roman"/>
          <w:noProof/>
          <w:sz w:val="28"/>
          <w:szCs w:val="28"/>
          <w:lang w:eastAsia="ru-RU"/>
        </w:rPr>
        <w:t>загрузить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отсканированные копии необходимых документов и подписать заявление электронной цифровой подписью организации. </w:t>
      </w:r>
    </w:p>
    <w:p w:rsidR="00F17C9E" w:rsidRDefault="00F17C9E" w:rsidP="00F17C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Срок предоставления государственной услуги составляет 1 рабочий день. О каждом этапе обработки направленного заявления в личный кабинет организации на ЕПГУ поступит соответствующее уведомление. </w:t>
      </w:r>
    </w:p>
    <w:p w:rsidR="00C72411" w:rsidRDefault="001400BA" w:rsidP="00C7241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7C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Для получения устной консультации по вопросу предоставления государственных услуг в сфере миграции </w:t>
      </w:r>
      <w:r w:rsidR="00C72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через Единый портал государственных и муниципальных услуг </w:t>
      </w:r>
      <w:r w:rsidRPr="00197CD0">
        <w:rPr>
          <w:rFonts w:ascii="Times New Roman" w:hAnsi="Times New Roman" w:cs="Times New Roman"/>
          <w:noProof/>
          <w:sz w:val="28"/>
          <w:szCs w:val="28"/>
          <w:lang w:eastAsia="ru-RU"/>
        </w:rPr>
        <w:t>обращаться</w:t>
      </w:r>
      <w:r w:rsidR="00C72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организационно-методический отдел УВМ МВД по Республике Тыва </w:t>
      </w:r>
      <w:r w:rsidRPr="00197CD0">
        <w:rPr>
          <w:rFonts w:ascii="Times New Roman" w:hAnsi="Times New Roman" w:cs="Times New Roman"/>
          <w:noProof/>
          <w:sz w:val="28"/>
          <w:szCs w:val="28"/>
          <w:lang w:eastAsia="ru-RU"/>
        </w:rPr>
        <w:t>по</w:t>
      </w:r>
      <w:r w:rsidR="00C72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телефону 8(394-22) 3-13-73. </w:t>
      </w:r>
    </w:p>
    <w:p w:rsidR="001400BA" w:rsidRDefault="001400BA" w:rsidP="00C724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подразделений по вопросам миграции</w:t>
      </w:r>
    </w:p>
    <w:p w:rsidR="001400BA" w:rsidRDefault="001400BA" w:rsidP="00C72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МВД России на районном уровне по Республике Тыва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1400BA" w:rsidRPr="005E39C7" w:rsidTr="00F64726">
        <w:tc>
          <w:tcPr>
            <w:tcW w:w="4857" w:type="dxa"/>
            <w:shd w:val="clear" w:color="auto" w:fill="D99594" w:themeFill="accent2" w:themeFillTint="99"/>
          </w:tcPr>
          <w:p w:rsidR="001400BA" w:rsidRPr="005E39C7" w:rsidRDefault="001400BA" w:rsidP="00F64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телефоны</w:t>
            </w:r>
          </w:p>
          <w:p w:rsidR="001400BA" w:rsidRPr="005E39C7" w:rsidRDefault="001400BA" w:rsidP="00F64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вопросам миграции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229-39-00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Миграционный пункт на территории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Каа-Хемского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322-22-73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Миграционный пункт на территории Пий-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352-12-62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502-13-93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 вопросам миграции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372-12-09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392-22-14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Миграционный пункт на территории Тес-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382-12-62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522-23-32</w:t>
            </w:r>
          </w:p>
        </w:tc>
      </w:tr>
      <w:tr w:rsidR="001400BA" w:rsidTr="00F64726">
        <w:trPr>
          <w:trHeight w:val="736"/>
        </w:trPr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 вопросам миграции 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Улуг-Хемский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362-17-66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Чаа-Хольского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432-12-74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 вопросам миграции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342-13-69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422-11-02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Монгун-Тайгинского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512-22-98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452-11-83</w:t>
            </w: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 вопросам миграции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332-13-16</w:t>
            </w:r>
          </w:p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0BA" w:rsidTr="00F64726">
        <w:tc>
          <w:tcPr>
            <w:tcW w:w="4857" w:type="dxa"/>
            <w:shd w:val="clear" w:color="auto" w:fill="D99594" w:themeFill="accent2" w:themeFillTint="99"/>
          </w:tcPr>
          <w:p w:rsidR="001400BA" w:rsidRDefault="001400BA" w:rsidP="00F64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Миграционный пункт на территории 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857" w:type="dxa"/>
            <w:shd w:val="clear" w:color="auto" w:fill="C2D69B" w:themeFill="accent3" w:themeFillTint="99"/>
          </w:tcPr>
          <w:p w:rsidR="001400BA" w:rsidRDefault="001400BA" w:rsidP="00F64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(8-394) 422-10-30</w:t>
            </w:r>
          </w:p>
        </w:tc>
      </w:tr>
    </w:tbl>
    <w:p w:rsidR="001400BA" w:rsidRDefault="001400BA" w:rsidP="001400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400BA" w:rsidRDefault="00E4301B" w:rsidP="00C751AC">
      <w:pPr>
        <w:pStyle w:val="a3"/>
        <w:shd w:val="clear" w:color="auto" w:fill="FFFFFF"/>
        <w:spacing w:before="0" w:beforeAutospacing="0" w:after="0" w:afterAutospacing="0"/>
        <w:ind w:left="4956" w:hanging="112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ОВМ МО МВД России «</w:t>
      </w:r>
      <w:proofErr w:type="spellStart"/>
      <w:r>
        <w:rPr>
          <w:sz w:val="26"/>
          <w:szCs w:val="26"/>
        </w:rPr>
        <w:t>Барун-Хемчикский</w:t>
      </w:r>
      <w:proofErr w:type="spellEnd"/>
      <w:r>
        <w:rPr>
          <w:sz w:val="26"/>
          <w:szCs w:val="26"/>
        </w:rPr>
        <w:t>»</w:t>
      </w:r>
      <w:bookmarkStart w:id="0" w:name="_GoBack"/>
      <w:bookmarkEnd w:id="0"/>
    </w:p>
    <w:p w:rsidR="004712A7" w:rsidRPr="004712A7" w:rsidRDefault="004712A7" w:rsidP="001400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4712A7" w:rsidRPr="004712A7" w:rsidSect="00C751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010"/>
    <w:multiLevelType w:val="hybridMultilevel"/>
    <w:tmpl w:val="B740A0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57"/>
    <w:rsid w:val="00082981"/>
    <w:rsid w:val="000E5368"/>
    <w:rsid w:val="001400BA"/>
    <w:rsid w:val="00155173"/>
    <w:rsid w:val="004712A7"/>
    <w:rsid w:val="00727A7D"/>
    <w:rsid w:val="007D4B5F"/>
    <w:rsid w:val="007E1A30"/>
    <w:rsid w:val="00815357"/>
    <w:rsid w:val="0087298C"/>
    <w:rsid w:val="008B0904"/>
    <w:rsid w:val="008F7AD1"/>
    <w:rsid w:val="00983DD7"/>
    <w:rsid w:val="00C72411"/>
    <w:rsid w:val="00C751AC"/>
    <w:rsid w:val="00D001B0"/>
    <w:rsid w:val="00D45F73"/>
    <w:rsid w:val="00E00E0C"/>
    <w:rsid w:val="00E4301B"/>
    <w:rsid w:val="00F17C9E"/>
    <w:rsid w:val="00F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B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0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14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B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0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14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akungaa</cp:lastModifiedBy>
  <cp:revision>3</cp:revision>
  <cp:lastPrinted>2024-04-22T09:33:00Z</cp:lastPrinted>
  <dcterms:created xsi:type="dcterms:W3CDTF">2024-04-22T09:35:00Z</dcterms:created>
  <dcterms:modified xsi:type="dcterms:W3CDTF">2024-04-23T04:23:00Z</dcterms:modified>
</cp:coreProperties>
</file>