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88" w:rsidRDefault="00FD2488" w:rsidP="00FD2488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Указа Президента Российской Федерации от 08.07.2013 № № 613 «Вопросы противодействия коррупции», руководствуясь требованиями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по итогам декларационной кампании по представлению сведений о доходах, расходах, об имуществе и обязательствах имущественного характера за 2022 год Хурал представителей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proofErr w:type="gramEnd"/>
      <w:r>
        <w:rPr>
          <w:sz w:val="28"/>
          <w:szCs w:val="28"/>
        </w:rPr>
        <w:t xml:space="preserve"> сообщает следующее. </w:t>
      </w:r>
    </w:p>
    <w:p w:rsidR="00FD2488" w:rsidRDefault="00FD2488" w:rsidP="00FD2488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численность лиц, замещающих муниципальных должности в Хурале представителей составляет </w:t>
      </w:r>
      <w:r w:rsidR="00271E8D">
        <w:rPr>
          <w:sz w:val="28"/>
          <w:szCs w:val="28"/>
          <w:u w:val="single"/>
        </w:rPr>
        <w:t>100</w:t>
      </w:r>
      <w:r>
        <w:rPr>
          <w:sz w:val="28"/>
          <w:szCs w:val="28"/>
        </w:rPr>
        <w:t xml:space="preserve"> единиц. Из них полномочия на постоянной основе осуществляют 6 деп</w:t>
      </w:r>
      <w:r w:rsidR="00271E8D">
        <w:rPr>
          <w:sz w:val="28"/>
          <w:szCs w:val="28"/>
        </w:rPr>
        <w:t xml:space="preserve">утатов, на непостоянной основе </w:t>
      </w:r>
      <w:r w:rsidR="00271E8D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, численность </w:t>
      </w:r>
      <w:r w:rsidR="00271E8D">
        <w:rPr>
          <w:sz w:val="28"/>
          <w:szCs w:val="28"/>
        </w:rPr>
        <w:t xml:space="preserve">«вакантных» мандатов составила </w:t>
      </w:r>
      <w:r w:rsidR="00271E8D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единиц. </w:t>
      </w:r>
    </w:p>
    <w:p w:rsidR="00FD2488" w:rsidRDefault="00FD2488" w:rsidP="00FD2488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06.02.2023 № 12-ФЗ и внесением изменений в отдельные законодательные акты Российской Федерации, сведения о доходах в форме справки БК, утвержденной Указом Президента Российской Федерации от 23.06.2014 № 460, представ</w:t>
      </w:r>
      <w:r w:rsidR="00271E8D">
        <w:rPr>
          <w:sz w:val="28"/>
          <w:szCs w:val="28"/>
        </w:rPr>
        <w:t xml:space="preserve">или </w:t>
      </w:r>
      <w:r w:rsidR="00271E8D">
        <w:rPr>
          <w:sz w:val="28"/>
          <w:szCs w:val="28"/>
          <w:u w:val="single"/>
        </w:rPr>
        <w:t>89</w:t>
      </w:r>
      <w:r>
        <w:rPr>
          <w:sz w:val="28"/>
          <w:szCs w:val="28"/>
        </w:rPr>
        <w:t xml:space="preserve"> депутатов. </w:t>
      </w:r>
    </w:p>
    <w:p w:rsidR="00FD2488" w:rsidRDefault="00FD2488" w:rsidP="00FD2488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отсутствия совершения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</w:t>
      </w:r>
      <w:r w:rsidR="00271E8D">
        <w:rPr>
          <w:sz w:val="28"/>
          <w:szCs w:val="28"/>
        </w:rPr>
        <w:t xml:space="preserve">жности, и иных лиц их доходам» </w:t>
      </w:r>
      <w:r w:rsidR="00271E8D">
        <w:rPr>
          <w:sz w:val="28"/>
          <w:szCs w:val="28"/>
          <w:u w:val="single"/>
        </w:rPr>
        <w:t>5</w:t>
      </w:r>
      <w:bookmarkStart w:id="0" w:name="_GoBack"/>
      <w:bookmarkEnd w:id="0"/>
      <w:r>
        <w:rPr>
          <w:sz w:val="28"/>
          <w:szCs w:val="28"/>
        </w:rPr>
        <w:t xml:space="preserve"> лицами, замещающими муниципальную должность депутата представительного органа муниципального образования и осуществляющие свои полномочия на непостоянной основе  представлены сведения  о доходах за 2022 год в виде уведомления, утвержденного Указом Главы Республики</w:t>
      </w:r>
      <w:proofErr w:type="gramEnd"/>
      <w:r>
        <w:rPr>
          <w:sz w:val="28"/>
          <w:szCs w:val="28"/>
        </w:rPr>
        <w:t xml:space="preserve"> Тыва от 14.04.2020 № 84.  </w:t>
      </w:r>
    </w:p>
    <w:p w:rsidR="00FD2488" w:rsidRDefault="00FD2488" w:rsidP="00FD2488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замещающими муниципальную должность представительного органа муниципального образования «Хурал представителей» обязанность представить сведения о доходах, расходах, об имуществе и обязательствах имущественного характера за 2022 год исполнена в соответствии с установленным законодательством. </w:t>
      </w:r>
    </w:p>
    <w:p w:rsidR="008879FE" w:rsidRDefault="008879FE"/>
    <w:sectPr w:rsidR="0088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88"/>
    <w:rsid w:val="00271E8D"/>
    <w:rsid w:val="008879FE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2023-05-11T02:58:00Z</cp:lastPrinted>
  <dcterms:created xsi:type="dcterms:W3CDTF">2023-05-11T02:57:00Z</dcterms:created>
  <dcterms:modified xsi:type="dcterms:W3CDTF">2023-05-11T03:32:00Z</dcterms:modified>
</cp:coreProperties>
</file>