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DBE" w:rsidRDefault="00A65DBE" w:rsidP="00A65DBE">
      <w:r>
        <w:t xml:space="preserve">                                                         </w:t>
      </w:r>
      <w:r w:rsidR="000009B6">
        <w:t xml:space="preserve">                     </w:t>
      </w:r>
      <w:r>
        <w:t xml:space="preserve">  </w:t>
      </w:r>
      <w:r w:rsidRPr="002B4D8B">
        <w:rPr>
          <w:noProof/>
        </w:rPr>
        <w:drawing>
          <wp:inline distT="0" distB="0" distL="0" distR="0">
            <wp:extent cx="847725" cy="864851"/>
            <wp:effectExtent l="19050" t="0" r="9525" b="0"/>
            <wp:docPr id="1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64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DBE" w:rsidRPr="004C01C6" w:rsidRDefault="00A65DBE" w:rsidP="00A65DBE">
      <w:r>
        <w:t xml:space="preserve">            </w:t>
      </w:r>
      <w:r w:rsidRPr="002B4D8B">
        <w:t xml:space="preserve">ТЫВА   РЕСПУБЛИКАНЫН        </w:t>
      </w:r>
      <w:r>
        <w:t xml:space="preserve">                        </w:t>
      </w:r>
      <w:r w:rsidRPr="002B4D8B">
        <w:t xml:space="preserve">  </w:t>
      </w:r>
      <w:r>
        <w:t xml:space="preserve">        </w:t>
      </w:r>
      <w:r w:rsidR="000009B6">
        <w:t xml:space="preserve">         </w:t>
      </w:r>
      <w:r w:rsidRPr="002B4D8B">
        <w:t>ХУРАЛ ПРЕДСТАВИТЕЛЕЙ</w:t>
      </w:r>
      <w:r>
        <w:t>СЕЛЬСКОГО</w:t>
      </w:r>
    </w:p>
    <w:p w:rsidR="00A65DBE" w:rsidRPr="002B4D8B" w:rsidRDefault="00A65DBE" w:rsidP="00A65DBE">
      <w:r>
        <w:t xml:space="preserve">            </w:t>
      </w:r>
      <w:r w:rsidRPr="002B4D8B">
        <w:t xml:space="preserve">БАРЫЫН -  ХЕМЧИК КОЖУУННУН       </w:t>
      </w:r>
      <w:r>
        <w:t xml:space="preserve">                 </w:t>
      </w:r>
      <w:r w:rsidR="000009B6">
        <w:t xml:space="preserve">         </w:t>
      </w:r>
      <w:r>
        <w:t xml:space="preserve">  </w:t>
      </w:r>
      <w:r w:rsidRPr="002B4D8B">
        <w:t>ПОСЕЛЕНИЯ</w:t>
      </w:r>
      <w:r>
        <w:t xml:space="preserve"> СУМОН АЯНГАТИНСКИЙ</w:t>
      </w:r>
    </w:p>
    <w:p w:rsidR="00A65DBE" w:rsidRPr="002B4D8B" w:rsidRDefault="00A65DBE" w:rsidP="00A65DBE">
      <w:r>
        <w:t xml:space="preserve">            </w:t>
      </w:r>
      <w:r w:rsidRPr="002B4D8B">
        <w:t xml:space="preserve">АЯНГАТЫ КОДЭЭ ЧУРТАКЧЫЛЫГ                  </w:t>
      </w:r>
      <w:r>
        <w:t xml:space="preserve">       </w:t>
      </w:r>
      <w:r w:rsidRPr="002B4D8B">
        <w:t xml:space="preserve"> </w:t>
      </w:r>
      <w:r w:rsidR="000009B6">
        <w:t xml:space="preserve">          </w:t>
      </w:r>
      <w:r>
        <w:t>БАРУН-ХЕМЧИКСКОГО КОЖУУНА</w:t>
      </w:r>
    </w:p>
    <w:p w:rsidR="00A65DBE" w:rsidRDefault="00A65DBE" w:rsidP="00A65DBE">
      <w:pPr>
        <w:pBdr>
          <w:bottom w:val="single" w:sz="12" w:space="1" w:color="auto"/>
        </w:pBdr>
      </w:pPr>
      <w:r>
        <w:t xml:space="preserve">            </w:t>
      </w:r>
      <w:r w:rsidRPr="002B4D8B">
        <w:t xml:space="preserve">ТОЛЭЭЛЕКЧИЛЕР ХУРАЛЫ               </w:t>
      </w:r>
      <w:r>
        <w:t xml:space="preserve">                       </w:t>
      </w:r>
      <w:r w:rsidR="000009B6">
        <w:t xml:space="preserve">         </w:t>
      </w:r>
      <w:r>
        <w:t xml:space="preserve">  РЕСПУБЛИКИ ТЫВА</w:t>
      </w:r>
    </w:p>
    <w:p w:rsidR="00A65DBE" w:rsidRPr="00C66D20" w:rsidRDefault="00A65DBE" w:rsidP="00A65DB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C66D20">
        <w:rPr>
          <w:sz w:val="18"/>
          <w:szCs w:val="18"/>
        </w:rPr>
        <w:t xml:space="preserve">668061, Республика Тыва, </w:t>
      </w:r>
      <w:proofErr w:type="spellStart"/>
      <w:r w:rsidRPr="00C66D20">
        <w:rPr>
          <w:sz w:val="18"/>
          <w:szCs w:val="18"/>
        </w:rPr>
        <w:t>Барун-Хемчикский</w:t>
      </w:r>
      <w:proofErr w:type="spellEnd"/>
      <w:r w:rsidRPr="00C66D20">
        <w:rPr>
          <w:sz w:val="18"/>
          <w:szCs w:val="18"/>
        </w:rPr>
        <w:t xml:space="preserve"> район, </w:t>
      </w:r>
      <w:proofErr w:type="spellStart"/>
      <w:r w:rsidRPr="00C66D20">
        <w:rPr>
          <w:sz w:val="18"/>
          <w:szCs w:val="18"/>
        </w:rPr>
        <w:t>с</w:t>
      </w:r>
      <w:proofErr w:type="gramStart"/>
      <w:r w:rsidRPr="00C66D20">
        <w:rPr>
          <w:sz w:val="18"/>
          <w:szCs w:val="18"/>
        </w:rPr>
        <w:t>.А</w:t>
      </w:r>
      <w:proofErr w:type="gramEnd"/>
      <w:r w:rsidRPr="00C66D20">
        <w:rPr>
          <w:sz w:val="18"/>
          <w:szCs w:val="18"/>
        </w:rPr>
        <w:t>янгаты</w:t>
      </w:r>
      <w:proofErr w:type="spellEnd"/>
      <w:r w:rsidRPr="00C66D20">
        <w:rPr>
          <w:sz w:val="18"/>
          <w:szCs w:val="18"/>
        </w:rPr>
        <w:t>, ул.Культура, дом 11-1.</w:t>
      </w:r>
    </w:p>
    <w:p w:rsidR="00A65DBE" w:rsidRPr="00C66D20" w:rsidRDefault="00A65DBE" w:rsidP="00A65DBE">
      <w:pPr>
        <w:rPr>
          <w:sz w:val="18"/>
          <w:szCs w:val="18"/>
        </w:rPr>
      </w:pPr>
    </w:p>
    <w:p w:rsidR="00A65DBE" w:rsidRPr="00EC60E6" w:rsidRDefault="00A65DBE" w:rsidP="00A65DBE">
      <w:pPr>
        <w:jc w:val="both"/>
        <w:rPr>
          <w:b/>
          <w:sz w:val="24"/>
          <w:szCs w:val="24"/>
        </w:rPr>
      </w:pPr>
      <w:r w:rsidRPr="00EC60E6">
        <w:rPr>
          <w:b/>
          <w:sz w:val="24"/>
          <w:szCs w:val="24"/>
        </w:rPr>
        <w:t xml:space="preserve">                                                 </w:t>
      </w:r>
      <w:r w:rsidR="000009B6">
        <w:rPr>
          <w:b/>
          <w:sz w:val="24"/>
          <w:szCs w:val="24"/>
        </w:rPr>
        <w:t xml:space="preserve">                 </w:t>
      </w:r>
      <w:r w:rsidRPr="00EC60E6">
        <w:rPr>
          <w:b/>
          <w:sz w:val="24"/>
          <w:szCs w:val="24"/>
        </w:rPr>
        <w:t xml:space="preserve"> РЕШЕНИЕ</w:t>
      </w:r>
    </w:p>
    <w:p w:rsidR="00A65DBE" w:rsidRPr="00EC60E6" w:rsidRDefault="00A65DBE" w:rsidP="00A65DBE">
      <w:pPr>
        <w:jc w:val="both"/>
        <w:rPr>
          <w:b/>
          <w:sz w:val="24"/>
          <w:szCs w:val="24"/>
        </w:rPr>
      </w:pPr>
    </w:p>
    <w:p w:rsidR="00A65DBE" w:rsidRDefault="00A65DBE" w:rsidP="00A65DBE">
      <w:pPr>
        <w:pStyle w:val="a3"/>
        <w:shd w:val="clear" w:color="auto" w:fill="FFFFFF"/>
        <w:spacing w:before="0" w:beforeAutospacing="0" w:after="0" w:afterAutospacing="0" w:line="238" w:lineRule="atLeast"/>
        <w:jc w:val="both"/>
        <w:rPr>
          <w:color w:val="000000"/>
        </w:rPr>
      </w:pPr>
      <w:r w:rsidRPr="00EC60E6">
        <w:rPr>
          <w:color w:val="000000"/>
        </w:rPr>
        <w:t>от 19 декабря 2</w:t>
      </w:r>
      <w:r>
        <w:rPr>
          <w:color w:val="000000"/>
        </w:rPr>
        <w:t>019г                        </w:t>
      </w:r>
      <w:r w:rsidR="000009B6">
        <w:rPr>
          <w:color w:val="000000"/>
        </w:rPr>
        <w:t xml:space="preserve">           </w:t>
      </w:r>
      <w:r>
        <w:rPr>
          <w:color w:val="000000"/>
        </w:rPr>
        <w:t>№ 21</w:t>
      </w:r>
      <w:r w:rsidRPr="00EC60E6">
        <w:rPr>
          <w:color w:val="000000"/>
        </w:rPr>
        <w:t xml:space="preserve">                                         </w:t>
      </w:r>
      <w:r w:rsidR="000009B6">
        <w:rPr>
          <w:color w:val="000000"/>
        </w:rPr>
        <w:t xml:space="preserve">              </w:t>
      </w:r>
      <w:r w:rsidRPr="00EC60E6">
        <w:rPr>
          <w:color w:val="000000"/>
        </w:rPr>
        <w:t xml:space="preserve"> с. </w:t>
      </w:r>
      <w:proofErr w:type="spellStart"/>
      <w:r w:rsidRPr="00EC60E6">
        <w:rPr>
          <w:color w:val="000000"/>
        </w:rPr>
        <w:t>Аянгаты</w:t>
      </w:r>
      <w:proofErr w:type="spellEnd"/>
    </w:p>
    <w:p w:rsidR="000009B6" w:rsidRDefault="00A65DBE" w:rsidP="000009B6">
      <w:pPr>
        <w:spacing w:before="313" w:after="376"/>
        <w:jc w:val="both"/>
        <w:textAlignment w:val="baseline"/>
        <w:rPr>
          <w:b/>
          <w:color w:val="000000"/>
          <w:sz w:val="24"/>
          <w:szCs w:val="24"/>
          <w:bdr w:val="none" w:sz="0" w:space="0" w:color="auto" w:frame="1"/>
        </w:rPr>
      </w:pPr>
      <w:r w:rsidRPr="00A65DBE">
        <w:rPr>
          <w:b/>
          <w:color w:val="000000"/>
          <w:sz w:val="24"/>
          <w:szCs w:val="24"/>
          <w:bdr w:val="none" w:sz="0" w:space="0" w:color="auto" w:frame="1"/>
        </w:rPr>
        <w:t xml:space="preserve">Об установлении и введении в действие налога на имущество физических лиц на территории сельского поселения </w:t>
      </w:r>
      <w:proofErr w:type="spellStart"/>
      <w:r w:rsidRPr="00A65DBE">
        <w:rPr>
          <w:b/>
          <w:color w:val="000000"/>
          <w:sz w:val="24"/>
          <w:szCs w:val="24"/>
          <w:bdr w:val="none" w:sz="0" w:space="0" w:color="auto" w:frame="1"/>
        </w:rPr>
        <w:t>сумона</w:t>
      </w:r>
      <w:proofErr w:type="spellEnd"/>
      <w:r w:rsidRPr="00A65DBE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5DBE">
        <w:rPr>
          <w:b/>
          <w:color w:val="000000"/>
          <w:sz w:val="24"/>
          <w:szCs w:val="24"/>
          <w:bdr w:val="none" w:sz="0" w:space="0" w:color="auto" w:frame="1"/>
        </w:rPr>
        <w:t>Аянгатинский</w:t>
      </w:r>
      <w:proofErr w:type="spellEnd"/>
      <w:r w:rsidRPr="00A65DBE">
        <w:rPr>
          <w:b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A65DBE">
        <w:rPr>
          <w:b/>
          <w:color w:val="000000"/>
          <w:sz w:val="24"/>
          <w:szCs w:val="24"/>
          <w:bdr w:val="none" w:sz="0" w:space="0" w:color="auto" w:frame="1"/>
        </w:rPr>
        <w:t>Барун-Хемчикскогокожууна</w:t>
      </w:r>
      <w:proofErr w:type="spellEnd"/>
      <w:r w:rsidRPr="00A65DBE">
        <w:rPr>
          <w:b/>
          <w:color w:val="000000"/>
          <w:sz w:val="24"/>
          <w:szCs w:val="24"/>
          <w:bdr w:val="none" w:sz="0" w:space="0" w:color="auto" w:frame="1"/>
        </w:rPr>
        <w:t xml:space="preserve"> Республики Тыва</w:t>
      </w:r>
    </w:p>
    <w:p w:rsidR="00A65DBE" w:rsidRPr="000009B6" w:rsidRDefault="000009B6" w:rsidP="000009B6">
      <w:pPr>
        <w:spacing w:before="313"/>
        <w:jc w:val="both"/>
        <w:textAlignment w:val="baseline"/>
        <w:rPr>
          <w:b/>
          <w:color w:val="000000"/>
          <w:sz w:val="24"/>
          <w:szCs w:val="24"/>
          <w:bdr w:val="none" w:sz="0" w:space="0" w:color="auto" w:frame="1"/>
        </w:rPr>
      </w:pPr>
      <w:r>
        <w:rPr>
          <w:b/>
          <w:color w:val="000000"/>
          <w:sz w:val="24"/>
          <w:szCs w:val="24"/>
          <w:bdr w:val="none" w:sz="0" w:space="0" w:color="auto" w:frame="1"/>
        </w:rPr>
        <w:t xml:space="preserve">     </w:t>
      </w:r>
      <w:proofErr w:type="gramStart"/>
      <w:r w:rsidR="00A65DBE" w:rsidRPr="00A65DBE">
        <w:rPr>
          <w:color w:val="000000"/>
          <w:sz w:val="24"/>
          <w:szCs w:val="24"/>
          <w:bdr w:val="none" w:sz="0" w:space="0" w:color="auto" w:frame="1"/>
        </w:rPr>
        <w:t>В соответствии с</w:t>
      </w:r>
      <w:r w:rsidR="00A65DBE">
        <w:rPr>
          <w:color w:val="000000"/>
          <w:sz w:val="24"/>
          <w:szCs w:val="24"/>
          <w:bdr w:val="none" w:sz="0" w:space="0" w:color="auto" w:frame="1"/>
        </w:rPr>
        <w:t>о ст.5  Федеральным законам от 04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>.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10.2014  N 284-ФЭ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 xml:space="preserve"> «О внесении изменений в статьи 12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>и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>85 части первой и часть вторую Налогово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го кодекса Российской Федерации и признать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 xml:space="preserve"> утратившим силу Закона Российской Федерации «О налогах на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>имущество физических лиц»», главой 32 Налогового кодекса Российской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>Федераци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и, Законом Республики Тыва от 30.11.2016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 xml:space="preserve"> N 231-3РТ «Об 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установлении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>единой даты начала применения</w:t>
      </w:r>
      <w:proofErr w:type="gramEnd"/>
      <w:r w:rsidR="00A65DBE" w:rsidRPr="00A65DBE">
        <w:rPr>
          <w:color w:val="000000"/>
          <w:sz w:val="24"/>
          <w:szCs w:val="24"/>
          <w:bdr w:val="none" w:sz="0" w:space="0" w:color="auto" w:frame="1"/>
        </w:rPr>
        <w:t xml:space="preserve"> на территории Республики Тыва порядка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 xml:space="preserve">определения налоговой базы по налогу на имущество физических лиц </w:t>
      </w:r>
      <w:proofErr w:type="gramStart"/>
      <w:r w:rsidR="00A65DBE" w:rsidRPr="00A65DBE">
        <w:rPr>
          <w:color w:val="000000"/>
          <w:sz w:val="24"/>
          <w:szCs w:val="24"/>
          <w:bdr w:val="none" w:sz="0" w:space="0" w:color="auto" w:frame="1"/>
        </w:rPr>
        <w:t>исходя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>из кадастровой стоимости объектов налогообложения», руководствуясь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>Уставом администрации сел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ьского поселения </w:t>
      </w:r>
      <w:proofErr w:type="spellStart"/>
      <w:r w:rsidR="00A65DBE">
        <w:rPr>
          <w:color w:val="000000"/>
          <w:sz w:val="24"/>
          <w:szCs w:val="24"/>
          <w:bdr w:val="none" w:sz="0" w:space="0" w:color="auto" w:frame="1"/>
        </w:rPr>
        <w:t>Аянгатинский</w:t>
      </w:r>
      <w:proofErr w:type="spellEnd"/>
      <w:r w:rsidR="00A65DBE" w:rsidRPr="00A65DBE">
        <w:rPr>
          <w:color w:val="000000"/>
          <w:sz w:val="24"/>
          <w:szCs w:val="24"/>
          <w:bdr w:val="none" w:sz="0" w:space="0" w:color="auto" w:frame="1"/>
        </w:rPr>
        <w:t>, Хурал</w:t>
      </w:r>
      <w:r w:rsidR="00A65DBE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A65DBE" w:rsidRPr="00A65DBE">
        <w:rPr>
          <w:color w:val="000000"/>
          <w:sz w:val="24"/>
          <w:szCs w:val="24"/>
          <w:bdr w:val="none" w:sz="0" w:space="0" w:color="auto" w:frame="1"/>
        </w:rPr>
        <w:t xml:space="preserve">Представителей сельского поселения </w:t>
      </w:r>
      <w:proofErr w:type="spellStart"/>
      <w:r w:rsidR="00A65DBE" w:rsidRPr="00A65DBE">
        <w:rPr>
          <w:color w:val="000000"/>
          <w:sz w:val="24"/>
          <w:szCs w:val="24"/>
          <w:bdr w:val="none" w:sz="0" w:space="0" w:color="auto" w:frame="1"/>
        </w:rPr>
        <w:t>сумон</w:t>
      </w:r>
      <w:r w:rsidR="00A65DBE">
        <w:rPr>
          <w:color w:val="000000"/>
          <w:sz w:val="24"/>
          <w:szCs w:val="24"/>
          <w:bdr w:val="none" w:sz="0" w:space="0" w:color="auto" w:frame="1"/>
        </w:rPr>
        <w:t>а</w:t>
      </w:r>
      <w:proofErr w:type="spellEnd"/>
      <w:r w:rsidR="00A65DBE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65DBE">
        <w:rPr>
          <w:color w:val="000000"/>
          <w:sz w:val="24"/>
          <w:szCs w:val="24"/>
          <w:bdr w:val="none" w:sz="0" w:space="0" w:color="auto" w:frame="1"/>
        </w:rPr>
        <w:t>Аянгатинский</w:t>
      </w:r>
      <w:proofErr w:type="spellEnd"/>
      <w:r w:rsidR="00A65DBE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A65DBE" w:rsidRPr="000009B6">
        <w:rPr>
          <w:b/>
          <w:color w:val="000000"/>
          <w:sz w:val="24"/>
          <w:szCs w:val="24"/>
          <w:bdr w:val="none" w:sz="0" w:space="0" w:color="auto" w:frame="1"/>
        </w:rPr>
        <w:t>РЕШИЛ</w:t>
      </w:r>
      <w:proofErr w:type="gramEnd"/>
      <w:r w:rsidR="00A65DBE" w:rsidRPr="000009B6">
        <w:rPr>
          <w:b/>
          <w:color w:val="000000"/>
          <w:sz w:val="24"/>
          <w:szCs w:val="24"/>
          <w:bdr w:val="none" w:sz="0" w:space="0" w:color="auto" w:frame="1"/>
        </w:rPr>
        <w:t>:</w:t>
      </w:r>
    </w:p>
    <w:p w:rsidR="00A65DBE" w:rsidRPr="00A65DBE" w:rsidRDefault="00A65DBE" w:rsidP="000009B6">
      <w:pPr>
        <w:widowControl/>
        <w:numPr>
          <w:ilvl w:val="0"/>
          <w:numId w:val="1"/>
        </w:numPr>
        <w:autoSpaceDE/>
        <w:autoSpaceDN/>
        <w:adjustRightInd/>
        <w:ind w:left="360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A65DBE">
        <w:rPr>
          <w:color w:val="000000"/>
          <w:sz w:val="24"/>
          <w:szCs w:val="24"/>
          <w:bdr w:val="none" w:sz="0" w:space="0" w:color="auto" w:frame="1"/>
        </w:rPr>
        <w:t>Установить и ввести на территории сельского</w:t>
      </w:r>
      <w:r>
        <w:rPr>
          <w:color w:val="000000"/>
          <w:sz w:val="24"/>
          <w:szCs w:val="24"/>
          <w:bdr w:val="none" w:sz="0" w:space="0" w:color="auto" w:frame="1"/>
        </w:rPr>
        <w:t xml:space="preserve"> поселения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сумона</w:t>
      </w:r>
      <w:proofErr w:type="spellEnd"/>
      <w:r w:rsidRPr="00A65DBE"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Аянгатинский</w:t>
      </w:r>
      <w:proofErr w:type="spellEnd"/>
      <w:r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A65DBE">
        <w:rPr>
          <w:color w:val="000000"/>
          <w:sz w:val="24"/>
          <w:szCs w:val="24"/>
          <w:bdr w:val="none" w:sz="0" w:space="0" w:color="auto" w:frame="1"/>
        </w:rPr>
        <w:t xml:space="preserve"> налог на имуще</w:t>
      </w:r>
      <w:r>
        <w:rPr>
          <w:color w:val="000000"/>
          <w:sz w:val="24"/>
          <w:szCs w:val="24"/>
          <w:bdr w:val="none" w:sz="0" w:space="0" w:color="auto" w:frame="1"/>
        </w:rPr>
        <w:t>ство физических лиц с 01.01.2020</w:t>
      </w:r>
      <w:r w:rsidRPr="00A65DBE">
        <w:rPr>
          <w:color w:val="000000"/>
          <w:sz w:val="24"/>
          <w:szCs w:val="24"/>
          <w:bdr w:val="none" w:sz="0" w:space="0" w:color="auto" w:frame="1"/>
        </w:rPr>
        <w:t xml:space="preserve"> г</w:t>
      </w:r>
      <w:r>
        <w:rPr>
          <w:color w:val="000000"/>
          <w:sz w:val="24"/>
          <w:szCs w:val="24"/>
          <w:bdr w:val="none" w:sz="0" w:space="0" w:color="auto" w:frame="1"/>
        </w:rPr>
        <w:t>.</w:t>
      </w:r>
    </w:p>
    <w:p w:rsidR="00A65DBE" w:rsidRPr="00A65DBE" w:rsidRDefault="00A65DBE" w:rsidP="000009B6">
      <w:pPr>
        <w:widowControl/>
        <w:numPr>
          <w:ilvl w:val="0"/>
          <w:numId w:val="1"/>
        </w:numPr>
        <w:autoSpaceDE/>
        <w:autoSpaceDN/>
        <w:adjustRightInd/>
        <w:ind w:left="360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A65DBE">
        <w:rPr>
          <w:color w:val="000000"/>
          <w:sz w:val="24"/>
          <w:szCs w:val="24"/>
          <w:bdr w:val="none" w:sz="0" w:space="0" w:color="auto" w:frame="1"/>
        </w:rPr>
        <w:t>Налоговая база в отношении объектов налогообложения определяется</w:t>
      </w:r>
      <w:r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A65DBE">
        <w:rPr>
          <w:color w:val="000000"/>
          <w:sz w:val="24"/>
          <w:szCs w:val="24"/>
          <w:bdr w:val="none" w:sz="0" w:space="0" w:color="auto" w:frame="1"/>
        </w:rPr>
        <w:t>исходя из их кадастровой стоимости.</w:t>
      </w:r>
    </w:p>
    <w:p w:rsidR="00A65DBE" w:rsidRDefault="00A65DBE" w:rsidP="000009B6">
      <w:pPr>
        <w:widowControl/>
        <w:numPr>
          <w:ilvl w:val="0"/>
          <w:numId w:val="1"/>
        </w:numPr>
        <w:autoSpaceDE/>
        <w:autoSpaceDN/>
        <w:adjustRightInd/>
        <w:ind w:left="360"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A65DBE">
        <w:rPr>
          <w:color w:val="000000"/>
          <w:sz w:val="24"/>
          <w:szCs w:val="24"/>
          <w:bdr w:val="none" w:sz="0" w:space="0" w:color="auto" w:frame="1"/>
        </w:rPr>
        <w:t xml:space="preserve">Определяется налоговые ставки в </w:t>
      </w:r>
      <w:r>
        <w:rPr>
          <w:color w:val="000000"/>
          <w:sz w:val="24"/>
          <w:szCs w:val="24"/>
          <w:bdr w:val="none" w:sz="0" w:space="0" w:color="auto" w:frame="1"/>
        </w:rPr>
        <w:t xml:space="preserve">следующих </w:t>
      </w:r>
      <w:r w:rsidRPr="00A65DBE">
        <w:rPr>
          <w:color w:val="000000"/>
          <w:sz w:val="24"/>
          <w:szCs w:val="24"/>
          <w:bdr w:val="none" w:sz="0" w:space="0" w:color="auto" w:frame="1"/>
        </w:rPr>
        <w:t>размерах</w:t>
      </w:r>
      <w:r>
        <w:rPr>
          <w:color w:val="000000"/>
          <w:sz w:val="24"/>
          <w:szCs w:val="24"/>
          <w:bdr w:val="none" w:sz="0" w:space="0" w:color="auto" w:frame="1"/>
        </w:rPr>
        <w:t>:</w:t>
      </w:r>
    </w:p>
    <w:p w:rsidR="00A65DBE" w:rsidRDefault="00A65DBE" w:rsidP="000009B6">
      <w:pPr>
        <w:widowControl/>
        <w:autoSpaceDE/>
        <w:autoSpaceDN/>
        <w:adjustRightInd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1) 0,2</w:t>
      </w:r>
      <w:r w:rsidRPr="00A65DBE">
        <w:rPr>
          <w:color w:val="000000"/>
          <w:sz w:val="24"/>
          <w:szCs w:val="24"/>
          <w:bdr w:val="none" w:sz="0" w:space="0" w:color="auto" w:frame="1"/>
        </w:rPr>
        <w:t xml:space="preserve"> процента в отно</w:t>
      </w:r>
      <w:r>
        <w:rPr>
          <w:color w:val="000000"/>
          <w:sz w:val="24"/>
          <w:szCs w:val="24"/>
          <w:bdr w:val="none" w:sz="0" w:space="0" w:color="auto" w:frame="1"/>
        </w:rPr>
        <w:t>шении:</w:t>
      </w:r>
    </w:p>
    <w:p w:rsidR="00A65DBE" w:rsidRDefault="00A65DBE" w:rsidP="000009B6">
      <w:pPr>
        <w:widowControl/>
        <w:autoSpaceDE/>
        <w:autoSpaceDN/>
        <w:adjustRightInd/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-  жилых домов;</w:t>
      </w:r>
    </w:p>
    <w:p w:rsidR="00A65DBE" w:rsidRPr="00A65DBE" w:rsidRDefault="00A65DBE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A65DBE">
        <w:rPr>
          <w:color w:val="000000"/>
          <w:sz w:val="24"/>
          <w:szCs w:val="24"/>
          <w:bdr w:val="none" w:sz="0" w:space="0" w:color="auto" w:frame="1"/>
        </w:rPr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A65DBE" w:rsidRPr="00A65DBE" w:rsidRDefault="00A65DBE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A65DBE">
        <w:rPr>
          <w:color w:val="000000"/>
          <w:sz w:val="24"/>
          <w:szCs w:val="24"/>
          <w:bdr w:val="none" w:sz="0" w:space="0" w:color="auto" w:frame="1"/>
        </w:rPr>
        <w:t>- единых недвижимых комплексов, в состав которых входит хотя бы одно жилое помещение (жилой дом);</w:t>
      </w:r>
    </w:p>
    <w:p w:rsidR="00A65DBE" w:rsidRPr="00A65DBE" w:rsidRDefault="00A65DBE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A65DBE">
        <w:rPr>
          <w:color w:val="000000"/>
          <w:sz w:val="24"/>
          <w:szCs w:val="24"/>
          <w:bdr w:val="none" w:sz="0" w:space="0" w:color="auto" w:frame="1"/>
        </w:rPr>
        <w:t xml:space="preserve">- гаражей и </w:t>
      </w:r>
      <w:proofErr w:type="spellStart"/>
      <w:r w:rsidRPr="00A65DBE">
        <w:rPr>
          <w:color w:val="000000"/>
          <w:sz w:val="24"/>
          <w:szCs w:val="24"/>
          <w:bdr w:val="none" w:sz="0" w:space="0" w:color="auto" w:frame="1"/>
        </w:rPr>
        <w:t>машино-мест</w:t>
      </w:r>
      <w:proofErr w:type="spellEnd"/>
      <w:r w:rsidRPr="00A65DBE">
        <w:rPr>
          <w:color w:val="000000"/>
          <w:sz w:val="24"/>
          <w:szCs w:val="24"/>
          <w:bdr w:val="none" w:sz="0" w:space="0" w:color="auto" w:frame="1"/>
        </w:rPr>
        <w:t>;</w:t>
      </w:r>
    </w:p>
    <w:p w:rsidR="00A65DBE" w:rsidRPr="00A65DBE" w:rsidRDefault="00A65DBE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A65DBE">
        <w:rPr>
          <w:color w:val="000000"/>
          <w:sz w:val="24"/>
          <w:szCs w:val="24"/>
          <w:bdr w:val="none" w:sz="0" w:space="0" w:color="auto" w:frame="1"/>
        </w:rPr>
        <w:t xml:space="preserve"> -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строительства.</w:t>
      </w:r>
    </w:p>
    <w:p w:rsidR="00A65DBE" w:rsidRPr="00A65DBE" w:rsidRDefault="00A65DBE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A65DBE">
        <w:rPr>
          <w:color w:val="000000"/>
          <w:sz w:val="24"/>
          <w:szCs w:val="24"/>
          <w:bdr w:val="none" w:sz="0" w:space="0" w:color="auto" w:frame="1"/>
        </w:rPr>
        <w:t xml:space="preserve">  2) 015 процента в отношении жилых помещений (квартиры, комнаты);</w:t>
      </w:r>
    </w:p>
    <w:p w:rsidR="00A65DBE" w:rsidRDefault="00A65DBE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 w:rsidRPr="00A65DBE">
        <w:rPr>
          <w:color w:val="000000"/>
          <w:sz w:val="24"/>
          <w:szCs w:val="24"/>
          <w:bdr w:val="none" w:sz="0" w:space="0" w:color="auto" w:frame="1"/>
        </w:rPr>
        <w:t xml:space="preserve">   3) 05 процента в отношении объектов налогообложения, включенных в Налогового кодекса Российской Федерации в отношении объектов налогообложения, кадастровая стоимость каждого из которых превышает 300 миллионов рублей.</w:t>
      </w:r>
    </w:p>
    <w:p w:rsidR="00532EA6" w:rsidRDefault="00532EA6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4) 03</w:t>
      </w:r>
      <w:r w:rsidRPr="00532EA6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Pr="00A65DBE">
        <w:rPr>
          <w:color w:val="000000"/>
          <w:sz w:val="24"/>
          <w:szCs w:val="24"/>
          <w:bdr w:val="none" w:sz="0" w:space="0" w:color="auto" w:frame="1"/>
        </w:rPr>
        <w:t>процента в отно</w:t>
      </w:r>
      <w:r>
        <w:rPr>
          <w:color w:val="000000"/>
          <w:sz w:val="24"/>
          <w:szCs w:val="24"/>
          <w:bdr w:val="none" w:sz="0" w:space="0" w:color="auto" w:frame="1"/>
        </w:rPr>
        <w:t>шении торговых и административных объектов.</w:t>
      </w:r>
    </w:p>
    <w:p w:rsidR="00532EA6" w:rsidRDefault="00532EA6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5) 01 </w:t>
      </w:r>
      <w:r w:rsidRPr="00A65DBE">
        <w:rPr>
          <w:color w:val="000000"/>
          <w:sz w:val="24"/>
          <w:szCs w:val="24"/>
          <w:bdr w:val="none" w:sz="0" w:space="0" w:color="auto" w:frame="1"/>
        </w:rPr>
        <w:t>процента в отно</w:t>
      </w:r>
      <w:r>
        <w:rPr>
          <w:color w:val="000000"/>
          <w:sz w:val="24"/>
          <w:szCs w:val="24"/>
          <w:bdr w:val="none" w:sz="0" w:space="0" w:color="auto" w:frame="1"/>
        </w:rPr>
        <w:t>шении прочих объектов налогообложения.</w:t>
      </w:r>
    </w:p>
    <w:p w:rsidR="00532EA6" w:rsidRDefault="00532EA6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4. Установить, что налоговая база в отношении:</w:t>
      </w:r>
    </w:p>
    <w:p w:rsidR="00532EA6" w:rsidRDefault="00532EA6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1) квартиры определяется как ее кадастровая стоимость, уменьшенная на величину кадастровой стоимости 20 квадратных метров общей площади этой квартиры;</w:t>
      </w:r>
    </w:p>
    <w:p w:rsidR="00532EA6" w:rsidRDefault="00532EA6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2) комнаты определяется как ее кадастровая стоимость, уменьшенная на величину кадастровой </w:t>
      </w:r>
      <w:r>
        <w:rPr>
          <w:color w:val="000000"/>
          <w:sz w:val="24"/>
          <w:szCs w:val="24"/>
          <w:bdr w:val="none" w:sz="0" w:space="0" w:color="auto" w:frame="1"/>
        </w:rPr>
        <w:lastRenderedPageBreak/>
        <w:t xml:space="preserve">стоимости 10 квадратных метров  площади этой квартиры; </w:t>
      </w:r>
    </w:p>
    <w:p w:rsidR="00532EA6" w:rsidRDefault="00532EA6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3) жилого дома определяется как ее кадастровая стоимость, уменьшенная на </w:t>
      </w:r>
      <w:r w:rsidR="00CF21DC">
        <w:rPr>
          <w:color w:val="000000"/>
          <w:sz w:val="24"/>
          <w:szCs w:val="24"/>
          <w:bdr w:val="none" w:sz="0" w:space="0" w:color="auto" w:frame="1"/>
        </w:rPr>
        <w:t>величину кадастровой стоимости 5</w:t>
      </w:r>
      <w:r>
        <w:rPr>
          <w:color w:val="000000"/>
          <w:sz w:val="24"/>
          <w:szCs w:val="24"/>
          <w:bdr w:val="none" w:sz="0" w:space="0" w:color="auto" w:frame="1"/>
        </w:rPr>
        <w:t>0 квадратных ме</w:t>
      </w:r>
      <w:r w:rsidR="00CF21DC">
        <w:rPr>
          <w:color w:val="000000"/>
          <w:sz w:val="24"/>
          <w:szCs w:val="24"/>
          <w:bdr w:val="none" w:sz="0" w:space="0" w:color="auto" w:frame="1"/>
        </w:rPr>
        <w:t>тров общей площади этого жилого дома</w:t>
      </w:r>
      <w:r>
        <w:rPr>
          <w:color w:val="000000"/>
          <w:sz w:val="24"/>
          <w:szCs w:val="24"/>
          <w:bdr w:val="none" w:sz="0" w:space="0" w:color="auto" w:frame="1"/>
        </w:rPr>
        <w:t>;</w:t>
      </w:r>
    </w:p>
    <w:p w:rsidR="00CF21DC" w:rsidRDefault="00CF21DC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4) единого недвижимого комплекса, в состав которого входит, хотя бы одно жилое помещение (жилой дом) определяется как его кадастровая стоимость, уменьшенная на один миллион рублей. </w:t>
      </w:r>
    </w:p>
    <w:p w:rsidR="00CF21DC" w:rsidRDefault="00CF21DC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5. Предоставить налоговую льготу в порядке, установленном статьей 407 Налогового кодекса РФ.</w:t>
      </w:r>
    </w:p>
    <w:p w:rsidR="00CF21DC" w:rsidRDefault="00CF21DC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 xml:space="preserve">6. Признать утратившими с 1 января 2020 года Решение Хурала Представителей сельского поселения с.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Аянгатинский</w:t>
      </w:r>
      <w:proofErr w:type="spellEnd"/>
      <w:r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Барун-Хемчикского</w:t>
      </w:r>
      <w:proofErr w:type="spellEnd"/>
      <w:r>
        <w:rPr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4"/>
          <w:szCs w:val="24"/>
          <w:bdr w:val="none" w:sz="0" w:space="0" w:color="auto" w:frame="1"/>
        </w:rPr>
        <w:t>кожууна</w:t>
      </w:r>
      <w:proofErr w:type="spellEnd"/>
      <w:r>
        <w:rPr>
          <w:color w:val="000000"/>
          <w:sz w:val="24"/>
          <w:szCs w:val="24"/>
          <w:bdr w:val="none" w:sz="0" w:space="0" w:color="auto" w:frame="1"/>
        </w:rPr>
        <w:t xml:space="preserve"> Республики Тыва </w:t>
      </w:r>
      <w:r w:rsidRPr="00CF21DC">
        <w:rPr>
          <w:color w:val="000000"/>
          <w:sz w:val="24"/>
          <w:szCs w:val="24"/>
          <w:bdr w:val="none" w:sz="0" w:space="0" w:color="auto" w:frame="1"/>
        </w:rPr>
        <w:t>«Об установлении и введении в действие налога на имущество физических лиц</w:t>
      </w:r>
      <w:r w:rsidR="00753AB2">
        <w:rPr>
          <w:color w:val="000000"/>
          <w:sz w:val="24"/>
          <w:szCs w:val="24"/>
          <w:bdr w:val="none" w:sz="0" w:space="0" w:color="auto" w:frame="1"/>
        </w:rPr>
        <w:t>» от 30 ноября 2016г. № 5.</w:t>
      </w:r>
    </w:p>
    <w:p w:rsidR="00753AB2" w:rsidRDefault="00753AB2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7.Опубликовать настоящее решение в муниципальных газетах и в сети «интернет».</w:t>
      </w:r>
    </w:p>
    <w:p w:rsidR="00753AB2" w:rsidRDefault="00753AB2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  <w:r>
        <w:rPr>
          <w:color w:val="000000"/>
          <w:sz w:val="24"/>
          <w:szCs w:val="24"/>
          <w:bdr w:val="none" w:sz="0" w:space="0" w:color="auto" w:frame="1"/>
        </w:rPr>
        <w:t>8. Настоящее Решение вступает в силу с 1 января 2020 года, но не ранее чем по истечении одного месяца со дня официального опубликования.</w:t>
      </w:r>
    </w:p>
    <w:p w:rsidR="00753AB2" w:rsidRPr="00CF21DC" w:rsidRDefault="00753AB2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532EA6" w:rsidRPr="00A65DBE" w:rsidRDefault="00532EA6" w:rsidP="000009B6">
      <w:pPr>
        <w:jc w:val="both"/>
        <w:textAlignment w:val="baseline"/>
        <w:rPr>
          <w:color w:val="000000"/>
          <w:sz w:val="24"/>
          <w:szCs w:val="24"/>
          <w:bdr w:val="none" w:sz="0" w:space="0" w:color="auto" w:frame="1"/>
        </w:rPr>
      </w:pPr>
    </w:p>
    <w:p w:rsidR="00A65DBE" w:rsidRPr="00EC60E6" w:rsidRDefault="00A65DBE" w:rsidP="000009B6">
      <w:pPr>
        <w:spacing w:line="360" w:lineRule="auto"/>
        <w:jc w:val="both"/>
        <w:rPr>
          <w:color w:val="333333"/>
          <w:sz w:val="24"/>
          <w:szCs w:val="24"/>
        </w:rPr>
      </w:pPr>
      <w:r w:rsidRPr="00EC60E6">
        <w:rPr>
          <w:color w:val="333333"/>
          <w:sz w:val="24"/>
          <w:szCs w:val="24"/>
        </w:rPr>
        <w:t xml:space="preserve">Глава – председатель сельского поселения </w:t>
      </w:r>
    </w:p>
    <w:p w:rsidR="00A65DBE" w:rsidRPr="00EC60E6" w:rsidRDefault="00A65DBE" w:rsidP="000009B6">
      <w:pPr>
        <w:spacing w:line="360" w:lineRule="auto"/>
        <w:jc w:val="both"/>
        <w:rPr>
          <w:color w:val="333333"/>
          <w:sz w:val="24"/>
          <w:szCs w:val="24"/>
        </w:rPr>
        <w:sectPr w:rsidR="00A65DBE" w:rsidRPr="00EC60E6" w:rsidSect="000009B6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r w:rsidRPr="00EC60E6">
        <w:rPr>
          <w:color w:val="333333"/>
          <w:sz w:val="24"/>
          <w:szCs w:val="24"/>
        </w:rPr>
        <w:t xml:space="preserve">с. </w:t>
      </w:r>
      <w:proofErr w:type="spellStart"/>
      <w:r w:rsidRPr="00EC60E6">
        <w:rPr>
          <w:color w:val="333333"/>
          <w:sz w:val="24"/>
          <w:szCs w:val="24"/>
        </w:rPr>
        <w:t>Аянгатинский</w:t>
      </w:r>
      <w:proofErr w:type="spellEnd"/>
      <w:r w:rsidRPr="00EC60E6">
        <w:rPr>
          <w:color w:val="333333"/>
          <w:sz w:val="24"/>
          <w:szCs w:val="24"/>
        </w:rPr>
        <w:t xml:space="preserve"> </w:t>
      </w:r>
      <w:proofErr w:type="spellStart"/>
      <w:r w:rsidRPr="00EC60E6">
        <w:rPr>
          <w:color w:val="333333"/>
          <w:sz w:val="24"/>
          <w:szCs w:val="24"/>
        </w:rPr>
        <w:t>Барун-Хемчиксого</w:t>
      </w:r>
      <w:proofErr w:type="spellEnd"/>
      <w:r w:rsidRPr="00EC60E6">
        <w:rPr>
          <w:color w:val="333333"/>
          <w:sz w:val="24"/>
          <w:szCs w:val="24"/>
        </w:rPr>
        <w:t xml:space="preserve"> </w:t>
      </w:r>
      <w:proofErr w:type="spellStart"/>
      <w:r w:rsidRPr="00EC60E6">
        <w:rPr>
          <w:color w:val="333333"/>
          <w:sz w:val="24"/>
          <w:szCs w:val="24"/>
        </w:rPr>
        <w:t>кожууна</w:t>
      </w:r>
      <w:proofErr w:type="spellEnd"/>
      <w:r w:rsidRPr="00EC60E6">
        <w:rPr>
          <w:color w:val="333333"/>
          <w:sz w:val="24"/>
          <w:szCs w:val="24"/>
        </w:rPr>
        <w:t xml:space="preserve">                                    </w:t>
      </w:r>
      <w:proofErr w:type="spellStart"/>
      <w:r w:rsidRPr="00EC60E6">
        <w:rPr>
          <w:color w:val="333333"/>
          <w:sz w:val="24"/>
          <w:szCs w:val="24"/>
        </w:rPr>
        <w:t>Х.О.Донгак</w:t>
      </w:r>
      <w:proofErr w:type="spellEnd"/>
      <w:r w:rsidRPr="00EC60E6">
        <w:rPr>
          <w:color w:val="333333"/>
          <w:sz w:val="24"/>
          <w:szCs w:val="24"/>
        </w:rPr>
        <w:t xml:space="preserve">                    </w:t>
      </w:r>
      <w:r>
        <w:rPr>
          <w:color w:val="333333"/>
          <w:sz w:val="24"/>
          <w:szCs w:val="24"/>
        </w:rPr>
        <w:t xml:space="preserve">                        </w:t>
      </w:r>
    </w:p>
    <w:p w:rsidR="00172B04" w:rsidRDefault="00172B04"/>
    <w:sectPr w:rsidR="00172B04" w:rsidSect="0017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61154"/>
    <w:multiLevelType w:val="multilevel"/>
    <w:tmpl w:val="55C01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65DBE"/>
    <w:rsid w:val="000009B6"/>
    <w:rsid w:val="00172B04"/>
    <w:rsid w:val="00532EA6"/>
    <w:rsid w:val="00753AB2"/>
    <w:rsid w:val="00A53539"/>
    <w:rsid w:val="00A65DBE"/>
    <w:rsid w:val="00CF2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65DB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65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DB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65DB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2019-12-18T08:17:00Z</dcterms:created>
  <dcterms:modified xsi:type="dcterms:W3CDTF">2019-12-18T08:17:00Z</dcterms:modified>
</cp:coreProperties>
</file>