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006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A7427A" w:rsidTr="00330087">
        <w:trPr>
          <w:trHeight w:val="1418"/>
        </w:trPr>
        <w:tc>
          <w:tcPr>
            <w:tcW w:w="3100" w:type="dxa"/>
          </w:tcPr>
          <w:p w:rsidR="00A7427A" w:rsidRDefault="00A7427A" w:rsidP="00330087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A7427A" w:rsidRDefault="00A7427A" w:rsidP="0033008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304CBC" wp14:editId="38FC9BD8">
                  <wp:extent cx="888781" cy="781050"/>
                  <wp:effectExtent l="19050" t="0" r="6569" b="0"/>
                  <wp:docPr id="2" name="Рисунок 2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A7427A" w:rsidRDefault="00A7427A" w:rsidP="00330087">
            <w:pPr>
              <w:contextualSpacing/>
              <w:jc w:val="right"/>
              <w:rPr>
                <w:rFonts w:eastAsia="Times New Roman"/>
                <w:sz w:val="28"/>
                <w:szCs w:val="28"/>
              </w:rPr>
            </w:pPr>
          </w:p>
          <w:p w:rsidR="00A7427A" w:rsidRDefault="00A7427A" w:rsidP="0033008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7427A" w:rsidRPr="00934BB4" w:rsidRDefault="00A7427A" w:rsidP="00A7427A">
      <w:pPr>
        <w:ind w:right="-142"/>
        <w:contextualSpacing/>
        <w:jc w:val="center"/>
        <w:rPr>
          <w:rFonts w:eastAsia="Times New Roman"/>
          <w:sz w:val="36"/>
          <w:szCs w:val="28"/>
        </w:rPr>
      </w:pPr>
      <w:r w:rsidRPr="00934BB4">
        <w:rPr>
          <w:sz w:val="32"/>
          <w:szCs w:val="26"/>
        </w:rPr>
        <w:t>ТЫВА РЕСПУБЛИКАНЫН</w:t>
      </w:r>
      <w:r w:rsidRPr="00934BB4">
        <w:rPr>
          <w:rFonts w:eastAsia="Times New Roman"/>
          <w:sz w:val="36"/>
          <w:szCs w:val="28"/>
        </w:rPr>
        <w:t xml:space="preserve"> </w:t>
      </w:r>
      <w:r w:rsidRPr="00934BB4">
        <w:rPr>
          <w:sz w:val="32"/>
          <w:szCs w:val="26"/>
        </w:rPr>
        <w:t>БАРЫЫН-ХЕМЧИК КОЖУУН ЧАГЫРГАЗЫНЫН</w:t>
      </w:r>
    </w:p>
    <w:p w:rsidR="00A7427A" w:rsidRPr="00934BB4" w:rsidRDefault="00A7427A" w:rsidP="00A7427A">
      <w:pPr>
        <w:contextualSpacing/>
        <w:jc w:val="center"/>
        <w:rPr>
          <w:b/>
          <w:sz w:val="32"/>
          <w:szCs w:val="26"/>
        </w:rPr>
      </w:pPr>
      <w:r w:rsidRPr="00934BB4">
        <w:rPr>
          <w:b/>
          <w:sz w:val="32"/>
          <w:szCs w:val="26"/>
        </w:rPr>
        <w:t>ДОКТААЛЫ</w:t>
      </w:r>
    </w:p>
    <w:p w:rsidR="00A7427A" w:rsidRPr="00934BB4" w:rsidRDefault="00A7427A" w:rsidP="00A7427A">
      <w:pPr>
        <w:contextualSpacing/>
        <w:jc w:val="center"/>
        <w:rPr>
          <w:b/>
          <w:sz w:val="32"/>
          <w:szCs w:val="26"/>
        </w:rPr>
      </w:pPr>
    </w:p>
    <w:p w:rsidR="00A7427A" w:rsidRPr="00934BB4" w:rsidRDefault="00A7427A" w:rsidP="00A7427A">
      <w:pPr>
        <w:contextualSpacing/>
        <w:jc w:val="center"/>
        <w:rPr>
          <w:b/>
          <w:sz w:val="32"/>
          <w:szCs w:val="26"/>
        </w:rPr>
      </w:pPr>
      <w:r w:rsidRPr="00934BB4">
        <w:rPr>
          <w:b/>
          <w:sz w:val="32"/>
          <w:szCs w:val="26"/>
        </w:rPr>
        <w:t>ПОСТАНОВЛЕНИЕ</w:t>
      </w:r>
    </w:p>
    <w:p w:rsidR="00A7427A" w:rsidRPr="00934BB4" w:rsidRDefault="00A7427A" w:rsidP="00A7427A">
      <w:pPr>
        <w:contextualSpacing/>
        <w:jc w:val="center"/>
        <w:rPr>
          <w:sz w:val="32"/>
          <w:szCs w:val="26"/>
        </w:rPr>
      </w:pPr>
      <w:r w:rsidRPr="00934BB4">
        <w:rPr>
          <w:sz w:val="32"/>
          <w:szCs w:val="26"/>
        </w:rPr>
        <w:t>АДМИНИСТРАЦИИ БАРУН-ХЕМЧИКСКОГО КОЖУУНА</w:t>
      </w:r>
    </w:p>
    <w:p w:rsidR="00A7427A" w:rsidRDefault="00A7427A" w:rsidP="00A7427A">
      <w:pPr>
        <w:contextualSpacing/>
        <w:jc w:val="center"/>
        <w:rPr>
          <w:sz w:val="32"/>
          <w:szCs w:val="26"/>
        </w:rPr>
      </w:pPr>
      <w:r w:rsidRPr="00934BB4">
        <w:rPr>
          <w:sz w:val="32"/>
          <w:szCs w:val="26"/>
        </w:rPr>
        <w:t xml:space="preserve"> РЕСПУБЛИКИ ТЫВА</w:t>
      </w:r>
    </w:p>
    <w:p w:rsidR="00A7427A" w:rsidRDefault="00A7427A" w:rsidP="00A7427A">
      <w:pPr>
        <w:contextualSpacing/>
        <w:jc w:val="center"/>
        <w:rPr>
          <w:sz w:val="32"/>
          <w:szCs w:val="26"/>
        </w:rPr>
      </w:pPr>
    </w:p>
    <w:p w:rsidR="00A7427A" w:rsidRPr="007D4F3D" w:rsidRDefault="001515B9" w:rsidP="00A7427A">
      <w:pPr>
        <w:rPr>
          <w:b/>
          <w:sz w:val="26"/>
          <w:szCs w:val="26"/>
        </w:rPr>
      </w:pPr>
      <w:r>
        <w:rPr>
          <w:sz w:val="26"/>
          <w:szCs w:val="26"/>
        </w:rPr>
        <w:t>от «06» но</w:t>
      </w:r>
      <w:r w:rsidR="00A7427A" w:rsidRPr="007D4F3D">
        <w:rPr>
          <w:sz w:val="26"/>
          <w:szCs w:val="26"/>
        </w:rPr>
        <w:t>я</w:t>
      </w:r>
      <w:r w:rsidR="00A7427A">
        <w:rPr>
          <w:sz w:val="26"/>
          <w:szCs w:val="26"/>
        </w:rPr>
        <w:t>бря 2020</w:t>
      </w:r>
      <w:r w:rsidR="00A7427A" w:rsidRPr="007D4F3D">
        <w:rPr>
          <w:sz w:val="26"/>
          <w:szCs w:val="26"/>
        </w:rPr>
        <w:t xml:space="preserve"> г. </w:t>
      </w:r>
      <w:r w:rsidR="00A7427A">
        <w:rPr>
          <w:sz w:val="26"/>
          <w:szCs w:val="26"/>
        </w:rPr>
        <w:t xml:space="preserve">                        </w:t>
      </w:r>
      <w:r w:rsidR="00A7427A" w:rsidRPr="007D4F3D">
        <w:rPr>
          <w:sz w:val="26"/>
          <w:szCs w:val="26"/>
        </w:rPr>
        <w:t xml:space="preserve">№ </w:t>
      </w:r>
      <w:r>
        <w:rPr>
          <w:b/>
          <w:sz w:val="26"/>
          <w:szCs w:val="26"/>
        </w:rPr>
        <w:t>395</w:t>
      </w:r>
      <w:r w:rsidR="00A7427A">
        <w:rPr>
          <w:b/>
          <w:sz w:val="26"/>
          <w:szCs w:val="26"/>
        </w:rPr>
        <w:t xml:space="preserve">                         </w:t>
      </w:r>
      <w:r w:rsidR="00A7427A" w:rsidRPr="007D4F3D">
        <w:rPr>
          <w:sz w:val="26"/>
          <w:szCs w:val="26"/>
        </w:rPr>
        <w:t>с. Кызыл-Мажалык</w:t>
      </w:r>
    </w:p>
    <w:p w:rsidR="00A7427A" w:rsidRDefault="00A7427A" w:rsidP="00A7427A">
      <w:pPr>
        <w:jc w:val="both"/>
        <w:rPr>
          <w:b/>
        </w:rPr>
      </w:pPr>
    </w:p>
    <w:p w:rsidR="00D16FFA" w:rsidRPr="007F2282" w:rsidRDefault="00D16FFA" w:rsidP="00A7427A">
      <w:pPr>
        <w:jc w:val="both"/>
        <w:rPr>
          <w:b/>
        </w:rPr>
      </w:pPr>
    </w:p>
    <w:p w:rsidR="00A7427A" w:rsidRPr="00A7427A" w:rsidRDefault="00A7427A" w:rsidP="00A742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84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27A">
        <w:rPr>
          <w:rFonts w:ascii="Times New Roman" w:hAnsi="Times New Roman" w:cs="Times New Roman"/>
          <w:b/>
          <w:sz w:val="28"/>
          <w:szCs w:val="28"/>
        </w:rPr>
        <w:t xml:space="preserve">положения о проведении оценки регулирующего </w:t>
      </w:r>
    </w:p>
    <w:p w:rsidR="00A7427A" w:rsidRPr="00A7427A" w:rsidRDefault="00A7427A" w:rsidP="00A742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427A">
        <w:rPr>
          <w:rFonts w:ascii="Times New Roman" w:hAnsi="Times New Roman" w:cs="Times New Roman"/>
          <w:b/>
          <w:sz w:val="28"/>
          <w:szCs w:val="28"/>
        </w:rPr>
        <w:t>воздействия проектов муниципальных нормативных правовых актов и экспертизы муниципальных нормативных правовых актов»</w:t>
      </w:r>
      <w:r w:rsidRPr="00750684">
        <w:rPr>
          <w:rFonts w:ascii="Times New Roman" w:hAnsi="Times New Roman" w:cs="Times New Roman"/>
          <w:b/>
          <w:sz w:val="28"/>
          <w:szCs w:val="28"/>
        </w:rPr>
        <w:tab/>
      </w:r>
    </w:p>
    <w:p w:rsidR="00A7427A" w:rsidRPr="007F2282" w:rsidRDefault="00A7427A" w:rsidP="00A7427A">
      <w:pPr>
        <w:shd w:val="clear" w:color="auto" w:fill="FFFFFF"/>
        <w:jc w:val="center"/>
        <w:textAlignment w:val="baseline"/>
        <w:rPr>
          <w:kern w:val="1"/>
          <w:sz w:val="28"/>
          <w:szCs w:val="28"/>
        </w:rPr>
      </w:pPr>
    </w:p>
    <w:p w:rsidR="00A7427A" w:rsidRDefault="00A7427A" w:rsidP="00A7427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F2282">
        <w:rPr>
          <w:kern w:val="1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>
        <w:rPr>
          <w:kern w:val="1"/>
          <w:sz w:val="28"/>
          <w:szCs w:val="28"/>
        </w:rPr>
        <w:t>авления в Российской Федерации» и Устава муниципального района «Барун-Хемчикский кожуун Республики Тыва»</w:t>
      </w:r>
      <w:r w:rsidRPr="007F2282">
        <w:rPr>
          <w:kern w:val="1"/>
          <w:sz w:val="28"/>
          <w:szCs w:val="28"/>
        </w:rPr>
        <w:t>, администрация кожууна,</w:t>
      </w:r>
      <w:r>
        <w:rPr>
          <w:sz w:val="28"/>
          <w:szCs w:val="28"/>
        </w:rPr>
        <w:t xml:space="preserve"> </w:t>
      </w:r>
      <w:r w:rsidRPr="007F2282">
        <w:rPr>
          <w:b/>
          <w:sz w:val="28"/>
          <w:szCs w:val="28"/>
        </w:rPr>
        <w:t>ПОСТАНОВЛЯЕТ:</w:t>
      </w:r>
    </w:p>
    <w:p w:rsidR="00A7427A" w:rsidRPr="0046253B" w:rsidRDefault="00A7427A" w:rsidP="00A742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427A" w:rsidRDefault="00A7427A" w:rsidP="00A7427A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651A5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Барун-Хемчикского кожууна.</w:t>
      </w:r>
    </w:p>
    <w:p w:rsidR="00A7427A" w:rsidRPr="00A7427A" w:rsidRDefault="00A7427A" w:rsidP="00A7427A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7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proofErr w:type="gramStart"/>
      <w:r w:rsidRPr="00A7427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7427A">
        <w:rPr>
          <w:rFonts w:ascii="Times New Roman" w:hAnsi="Times New Roman" w:cs="Times New Roman"/>
          <w:sz w:val="28"/>
          <w:szCs w:val="28"/>
        </w:rPr>
        <w:t>. заместителя</w:t>
      </w:r>
      <w:proofErr w:type="gramEnd"/>
      <w:r w:rsidRPr="00A7427A">
        <w:rPr>
          <w:rFonts w:ascii="Times New Roman" w:hAnsi="Times New Roman" w:cs="Times New Roman"/>
          <w:sz w:val="28"/>
          <w:szCs w:val="28"/>
        </w:rPr>
        <w:t xml:space="preserve"> председателя по экономике Сарыглар Ш.Ш.</w:t>
      </w:r>
    </w:p>
    <w:p w:rsidR="00A7427A" w:rsidRDefault="00A7427A" w:rsidP="00A7427A">
      <w:pPr>
        <w:shd w:val="clear" w:color="auto" w:fill="FFFFFF"/>
        <w:ind w:firstLine="709"/>
        <w:jc w:val="right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right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right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jc w:val="both"/>
        <w:textAlignment w:val="baseline"/>
        <w:rPr>
          <w:rFonts w:eastAsia="Times New Roman"/>
          <w:spacing w:val="2"/>
          <w:sz w:val="28"/>
          <w:szCs w:val="28"/>
        </w:rPr>
      </w:pPr>
      <w:proofErr w:type="spellStart"/>
      <w:r>
        <w:rPr>
          <w:rFonts w:eastAsia="Times New Roman"/>
          <w:spacing w:val="2"/>
          <w:sz w:val="28"/>
          <w:szCs w:val="28"/>
        </w:rPr>
        <w:t>И.о</w:t>
      </w:r>
      <w:proofErr w:type="gramStart"/>
      <w:r>
        <w:rPr>
          <w:rFonts w:eastAsia="Times New Roman"/>
          <w:spacing w:val="2"/>
          <w:sz w:val="28"/>
          <w:szCs w:val="28"/>
        </w:rPr>
        <w:t>.п</w:t>
      </w:r>
      <w:proofErr w:type="gramEnd"/>
      <w:r>
        <w:rPr>
          <w:rFonts w:eastAsia="Times New Roman"/>
          <w:spacing w:val="2"/>
          <w:sz w:val="28"/>
          <w:szCs w:val="28"/>
        </w:rPr>
        <w:t>редседателя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администрации </w:t>
      </w:r>
    </w:p>
    <w:p w:rsidR="00A7427A" w:rsidRPr="0046253B" w:rsidRDefault="00A7427A" w:rsidP="00A7427A">
      <w:pPr>
        <w:shd w:val="clear" w:color="auto" w:fill="FFFFFF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Барун-Хемчикского кожууна                                  </w:t>
      </w:r>
      <w:r>
        <w:rPr>
          <w:rFonts w:eastAsia="Times New Roman"/>
          <w:spacing w:val="2"/>
          <w:sz w:val="28"/>
          <w:szCs w:val="28"/>
        </w:rPr>
        <w:tab/>
      </w:r>
      <w:r>
        <w:rPr>
          <w:rFonts w:eastAsia="Times New Roman"/>
          <w:spacing w:val="2"/>
          <w:sz w:val="28"/>
          <w:szCs w:val="28"/>
        </w:rPr>
        <w:tab/>
      </w:r>
      <w:r>
        <w:rPr>
          <w:rFonts w:eastAsia="Times New Roman"/>
          <w:spacing w:val="2"/>
          <w:sz w:val="28"/>
          <w:szCs w:val="28"/>
        </w:rPr>
        <w:tab/>
      </w:r>
      <w:proofErr w:type="spellStart"/>
      <w:r>
        <w:rPr>
          <w:rFonts w:eastAsia="Times New Roman"/>
          <w:spacing w:val="2"/>
          <w:sz w:val="28"/>
          <w:szCs w:val="28"/>
        </w:rPr>
        <w:t>Томбулак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А.В.</w:t>
      </w:r>
    </w:p>
    <w:p w:rsidR="00A7427A" w:rsidRDefault="00A7427A" w:rsidP="00A7427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right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lastRenderedPageBreak/>
        <w:t>Утвержден</w:t>
      </w:r>
    </w:p>
    <w:p w:rsidR="00A7427A" w:rsidRDefault="00A7427A" w:rsidP="00A7427A">
      <w:pPr>
        <w:shd w:val="clear" w:color="auto" w:fill="FFFFFF"/>
        <w:ind w:firstLine="709"/>
        <w:jc w:val="right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постановлением администрации</w:t>
      </w:r>
      <w:r>
        <w:rPr>
          <w:rFonts w:eastAsia="Times New Roman"/>
          <w:spacing w:val="2"/>
          <w:sz w:val="28"/>
          <w:szCs w:val="28"/>
        </w:rPr>
        <w:br/>
        <w:t>Барун-Хемчикского кожууна</w:t>
      </w:r>
    </w:p>
    <w:p w:rsidR="001515B9" w:rsidRPr="00A96B49" w:rsidRDefault="001515B9" w:rsidP="001515B9">
      <w:pPr>
        <w:shd w:val="clear" w:color="auto" w:fill="FFFFFF"/>
        <w:ind w:firstLine="709"/>
        <w:jc w:val="right"/>
        <w:textAlignment w:val="baseline"/>
        <w:rPr>
          <w:rFonts w:eastAsia="Times New Roman"/>
          <w:spacing w:val="2"/>
          <w:szCs w:val="28"/>
        </w:rPr>
      </w:pPr>
      <w:r w:rsidRPr="00A96B49">
        <w:rPr>
          <w:rFonts w:eastAsia="Times New Roman"/>
          <w:spacing w:val="2"/>
          <w:szCs w:val="28"/>
        </w:rPr>
        <w:t xml:space="preserve">от </w:t>
      </w:r>
      <w:r>
        <w:rPr>
          <w:rFonts w:eastAsia="Times New Roman"/>
          <w:spacing w:val="2"/>
          <w:szCs w:val="28"/>
        </w:rPr>
        <w:t>«06» ноября 2020 г. № 395</w:t>
      </w:r>
      <w:bookmarkStart w:id="0" w:name="_GoBack"/>
      <w:bookmarkEnd w:id="0"/>
    </w:p>
    <w:p w:rsidR="00A7427A" w:rsidRDefault="00A7427A" w:rsidP="00A7427A">
      <w:pPr>
        <w:shd w:val="clear" w:color="auto" w:fill="FFFFFF"/>
        <w:ind w:firstLine="709"/>
        <w:jc w:val="right"/>
        <w:textAlignment w:val="baseline"/>
        <w:rPr>
          <w:rFonts w:eastAsia="Times New Roman"/>
          <w:spacing w:val="2"/>
          <w:sz w:val="28"/>
          <w:szCs w:val="28"/>
        </w:rPr>
      </w:pPr>
    </w:p>
    <w:p w:rsidR="00A7427A" w:rsidRDefault="00A7427A" w:rsidP="00A7427A">
      <w:pPr>
        <w:shd w:val="clear" w:color="auto" w:fill="FFFFFF"/>
        <w:ind w:firstLine="709"/>
        <w:jc w:val="right"/>
        <w:textAlignment w:val="baseline"/>
        <w:rPr>
          <w:rFonts w:eastAsia="Times New Roman"/>
          <w:spacing w:val="2"/>
          <w:sz w:val="28"/>
          <w:szCs w:val="28"/>
        </w:rPr>
      </w:pPr>
    </w:p>
    <w:p w:rsidR="00725174" w:rsidRPr="00B85555" w:rsidRDefault="00725174" w:rsidP="00065D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5174" w:rsidRPr="00B85555" w:rsidRDefault="00725174" w:rsidP="002354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55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725174" w:rsidRPr="00651A53" w:rsidRDefault="00725174" w:rsidP="002354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5174" w:rsidRPr="00651A53" w:rsidRDefault="003426A8" w:rsidP="002354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725174" w:rsidRPr="00651A53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725174" w:rsidRPr="00651A53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25174" w:rsidRPr="00651A53" w:rsidRDefault="00725174" w:rsidP="00235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74" w:rsidRPr="00651A53" w:rsidRDefault="00725174" w:rsidP="003426A8">
      <w:pPr>
        <w:pStyle w:val="a4"/>
        <w:numPr>
          <w:ilvl w:val="1"/>
          <w:numId w:val="17"/>
        </w:numPr>
        <w:tabs>
          <w:tab w:val="clear" w:pos="1571"/>
          <w:tab w:val="num" w:pos="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proofErr w:type="gramStart"/>
      <w:r w:rsidRPr="00651A53">
        <w:rPr>
          <w:sz w:val="28"/>
          <w:szCs w:val="28"/>
        </w:rPr>
        <w:t xml:space="preserve">Настоящее положение определяет порядок проведения оценки регулирующего воздействия проектов муниципальных нормативных правовых актов (далее – проекты актов), экспертизы муниципальных нормативных правовых актов (далее нормативные правовые акты) </w:t>
      </w:r>
      <w:r w:rsidRPr="00651A53">
        <w:rPr>
          <w:bCs/>
          <w:sz w:val="28"/>
          <w:szCs w:val="28"/>
        </w:rPr>
        <w:t xml:space="preserve">в целях выявления </w:t>
      </w:r>
      <w:r w:rsidRPr="00651A53">
        <w:rPr>
          <w:sz w:val="28"/>
          <w:szCs w:val="28"/>
        </w:rPr>
        <w:t>в проекте акта, действующих нормативных правовых актах</w:t>
      </w:r>
      <w:r w:rsidRPr="00651A53">
        <w:rPr>
          <w:bCs/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</w:t>
      </w:r>
      <w:proofErr w:type="gramEnd"/>
      <w:r w:rsidRPr="00651A53">
        <w:rPr>
          <w:bCs/>
          <w:sz w:val="28"/>
          <w:szCs w:val="28"/>
        </w:rPr>
        <w:t xml:space="preserve"> инвестиционной деятельности, бюджета муниципального образования, </w:t>
      </w:r>
      <w:r w:rsidRPr="00651A53">
        <w:rPr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деятельности, а также положений, которые необоснованно способствуют ограничению конкуренции.</w:t>
      </w:r>
    </w:p>
    <w:p w:rsidR="00725174" w:rsidRPr="00651A53" w:rsidRDefault="00725174" w:rsidP="0023543C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Оценка регулирующего воздействия осуществляется структурным подразделением администрации муниципального образования, к сфере деятельности которого относится разрабатываемый проект акта (далее – профильное подразделение).</w:t>
      </w:r>
    </w:p>
    <w:p w:rsidR="00725174" w:rsidRPr="00651A53" w:rsidRDefault="00725174" w:rsidP="0023543C">
      <w:pPr>
        <w:pStyle w:val="a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Уполномоченным подразделением в сфере оценки регулирующего воздействия является </w:t>
      </w:r>
      <w:r w:rsidR="008C6992">
        <w:rPr>
          <w:sz w:val="28"/>
          <w:szCs w:val="28"/>
        </w:rPr>
        <w:t>отдел организационного, правового и кадрового обеспечения администрации Барун-Хемчикского кожууна</w:t>
      </w:r>
      <w:r w:rsidRPr="00651A53">
        <w:rPr>
          <w:sz w:val="28"/>
          <w:szCs w:val="28"/>
        </w:rPr>
        <w:t xml:space="preserve"> (далее – уполномоченное подразделение). Уполномоченное подразделение  осуществляет нормативное и методическое обеспечение </w:t>
      </w:r>
      <w:proofErr w:type="gramStart"/>
      <w:r w:rsidRPr="00651A53">
        <w:rPr>
          <w:sz w:val="28"/>
          <w:szCs w:val="28"/>
        </w:rPr>
        <w:t>проведения оценки регулирующего воздействия проектов актов</w:t>
      </w:r>
      <w:proofErr w:type="gramEnd"/>
      <w:r w:rsidRPr="00651A53">
        <w:rPr>
          <w:sz w:val="28"/>
          <w:szCs w:val="28"/>
        </w:rPr>
        <w:t xml:space="preserve"> и экспертизы нормативных правовых актов.</w:t>
      </w:r>
    </w:p>
    <w:p w:rsidR="00725174" w:rsidRPr="00651A53" w:rsidRDefault="00725174" w:rsidP="00651A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51A53">
        <w:rPr>
          <w:sz w:val="28"/>
          <w:szCs w:val="28"/>
        </w:rPr>
        <w:t xml:space="preserve">Оценка регулирующего воздействия проектов актов и экспертизы нормативных правовых актов, </w:t>
      </w:r>
      <w:r w:rsidRPr="00651A53">
        <w:rPr>
          <w:bCs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651A53">
        <w:rPr>
          <w:sz w:val="28"/>
          <w:szCs w:val="28"/>
        </w:rPr>
        <w:t xml:space="preserve">, проводится органами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 (далее – Федеральный закон №131-ФЗ), Законом </w:t>
      </w:r>
      <w:r w:rsidR="00651A53" w:rsidRPr="00651A53">
        <w:rPr>
          <w:sz w:val="28"/>
          <w:szCs w:val="28"/>
        </w:rPr>
        <w:t>Республики Тыва</w:t>
      </w:r>
      <w:r w:rsidRPr="00651A53">
        <w:rPr>
          <w:sz w:val="28"/>
          <w:szCs w:val="28"/>
        </w:rPr>
        <w:t xml:space="preserve"> </w:t>
      </w:r>
      <w:r w:rsidR="00651A53" w:rsidRPr="00651A53">
        <w:rPr>
          <w:sz w:val="28"/>
          <w:szCs w:val="28"/>
        </w:rPr>
        <w:t>от 01.07.2014 N 2619 ВХ-1 «Об оценке регулирующего воздействия проектов нормативных правовых актов и экспертизе</w:t>
      </w:r>
      <w:proofErr w:type="gramEnd"/>
      <w:r w:rsidR="00651A53" w:rsidRPr="00651A53">
        <w:rPr>
          <w:sz w:val="28"/>
          <w:szCs w:val="28"/>
        </w:rPr>
        <w:t xml:space="preserve"> нормативных </w:t>
      </w:r>
      <w:r w:rsidR="00651A53" w:rsidRPr="00651A53">
        <w:rPr>
          <w:sz w:val="28"/>
          <w:szCs w:val="28"/>
        </w:rPr>
        <w:lastRenderedPageBreak/>
        <w:t>правовых актов в Республике Тыва»</w:t>
      </w:r>
      <w:r w:rsidRPr="00651A53">
        <w:rPr>
          <w:sz w:val="28"/>
          <w:szCs w:val="28"/>
        </w:rPr>
        <w:t xml:space="preserve"> (далее – Закон </w:t>
      </w:r>
      <w:r w:rsidR="00651A53">
        <w:rPr>
          <w:sz w:val="28"/>
          <w:szCs w:val="28"/>
        </w:rPr>
        <w:t>Республики Тыва</w:t>
      </w:r>
      <w:r w:rsidRPr="00651A53">
        <w:rPr>
          <w:sz w:val="28"/>
          <w:szCs w:val="28"/>
        </w:rPr>
        <w:t>), данным положением и иными нормативными правовыми актами.</w:t>
      </w:r>
    </w:p>
    <w:p w:rsidR="00725174" w:rsidRPr="00651A53" w:rsidRDefault="00725174" w:rsidP="003426A8">
      <w:pPr>
        <w:pStyle w:val="ConsPlusNormal"/>
        <w:numPr>
          <w:ilvl w:val="1"/>
          <w:numId w:val="17"/>
        </w:numPr>
        <w:tabs>
          <w:tab w:val="clear" w:pos="1571"/>
          <w:tab w:val="left" w:pos="18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актов проводится с учетом степени регулирующего воздействия положений, содержащихся в подготавливаемом разработчиком проекте акта:</w:t>
      </w:r>
    </w:p>
    <w:p w:rsidR="00725174" w:rsidRPr="00651A53" w:rsidRDefault="00725174" w:rsidP="00BE3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A53">
        <w:rPr>
          <w:rFonts w:ascii="Times New Roman" w:hAnsi="Times New Roman" w:cs="Times New Roman"/>
          <w:sz w:val="28"/>
          <w:szCs w:val="28"/>
        </w:rPr>
        <w:t>1) высокая степень регулирующего воздействия - проект акта содержит положения, устанавливающие ранее не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деятельности;</w:t>
      </w:r>
      <w:proofErr w:type="gramEnd"/>
    </w:p>
    <w:p w:rsidR="00725174" w:rsidRPr="00651A53" w:rsidRDefault="00725174" w:rsidP="00BE3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A53">
        <w:rPr>
          <w:rFonts w:ascii="Times New Roman" w:hAnsi="Times New Roman" w:cs="Times New Roman"/>
          <w:sz w:val="28"/>
          <w:szCs w:val="28"/>
        </w:rPr>
        <w:t>2) средняя степень регулирующего воздействия - проект акта содержит положения,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 в сфере предпринимательской и инвестиционной деятельности;</w:t>
      </w:r>
      <w:proofErr w:type="gramEnd"/>
    </w:p>
    <w:p w:rsidR="00725174" w:rsidRPr="00651A53" w:rsidRDefault="00725174" w:rsidP="00BE3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 xml:space="preserve">3) низкая степень регулирующего воздействия - проект акта не содержит положений, предусмотренных </w:t>
      </w:r>
      <w:hyperlink w:anchor="Par76" w:history="1">
        <w:r w:rsidRPr="00651A53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 w:rsidRPr="00651A53">
        <w:rPr>
          <w:rFonts w:ascii="Times New Roman" w:hAnsi="Times New Roman" w:cs="Times New Roman"/>
          <w:sz w:val="28"/>
          <w:szCs w:val="28"/>
        </w:rPr>
        <w:t xml:space="preserve">1 и 2 настоящего пункта, однако подлежит оценке регулирующего воздействия в соответствии </w:t>
      </w:r>
      <w:r w:rsidRPr="00651A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1A53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3426A8" w:rsidRDefault="00725174" w:rsidP="003426A8">
      <w:pPr>
        <w:pStyle w:val="a4"/>
        <w:numPr>
          <w:ilvl w:val="1"/>
          <w:numId w:val="17"/>
        </w:numPr>
        <w:tabs>
          <w:tab w:val="clear" w:pos="1571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51A53">
        <w:rPr>
          <w:sz w:val="28"/>
          <w:szCs w:val="28"/>
        </w:rPr>
        <w:t>Оценка регулирующего воздействия проектов муниципальных актов, содержащих сведения, составляющие государственную тайну, сведения конфиденциального характера, или направленных на внесение изменений в муниципальные нормативные правовые акты исключительно в целях приведения таких нормативных правовых актов в соответствие с федеральным и региональным законодательством,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</w:t>
      </w:r>
      <w:proofErr w:type="gramEnd"/>
      <w:r w:rsidRPr="00651A53">
        <w:rPr>
          <w:sz w:val="28"/>
          <w:szCs w:val="28"/>
        </w:rPr>
        <w:t>, и (или) для ликвидации их последствий, не проводится.</w:t>
      </w:r>
    </w:p>
    <w:p w:rsidR="003426A8" w:rsidRDefault="00725174" w:rsidP="003426A8">
      <w:pPr>
        <w:pStyle w:val="a4"/>
        <w:numPr>
          <w:ilvl w:val="1"/>
          <w:numId w:val="17"/>
        </w:numPr>
        <w:tabs>
          <w:tab w:val="clear" w:pos="1571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Экспертиза нормативных правовых актов (далее – экспертиза) проводится уполномоченным подразделением </w:t>
      </w:r>
      <w:r w:rsidRPr="00651A53">
        <w:rPr>
          <w:bCs/>
          <w:sz w:val="28"/>
          <w:szCs w:val="28"/>
        </w:rPr>
        <w:t xml:space="preserve">в соответствии с годовыми планами проведения </w:t>
      </w:r>
      <w:r w:rsidRPr="00651A53">
        <w:rPr>
          <w:sz w:val="28"/>
          <w:szCs w:val="28"/>
        </w:rPr>
        <w:t xml:space="preserve">экспертизы </w:t>
      </w:r>
      <w:r w:rsidRPr="00651A53">
        <w:rPr>
          <w:bCs/>
          <w:sz w:val="28"/>
          <w:szCs w:val="28"/>
        </w:rPr>
        <w:t>нормативных правовых актов.</w:t>
      </w:r>
    </w:p>
    <w:p w:rsidR="00725174" w:rsidRPr="00651A53" w:rsidRDefault="00725174" w:rsidP="003426A8">
      <w:pPr>
        <w:pStyle w:val="a4"/>
        <w:numPr>
          <w:ilvl w:val="1"/>
          <w:numId w:val="17"/>
        </w:numPr>
        <w:tabs>
          <w:tab w:val="clear" w:pos="1571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Основанием для проведения экспертизы нормативного правового акта является поручение или указание Главы администрации муниципального образования,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организаций, органов местного самоуправления, самостоятельное выявление профильным подразделением наличия проблем в сферах предпринимательской и инвестиционной деятельности, в том числе в результате:</w:t>
      </w:r>
    </w:p>
    <w:p w:rsidR="00725174" w:rsidRPr="00651A53" w:rsidRDefault="00725174" w:rsidP="002354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мониторинга нормативных правовых актов, в том числе мониторинга </w:t>
      </w:r>
      <w:r w:rsidRPr="00651A53">
        <w:rPr>
          <w:sz w:val="28"/>
          <w:szCs w:val="28"/>
        </w:rPr>
        <w:lastRenderedPageBreak/>
        <w:t>реализации муниципальных целевых программ;</w:t>
      </w:r>
    </w:p>
    <w:p w:rsidR="00725174" w:rsidRPr="00651A53" w:rsidRDefault="00725174" w:rsidP="002354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мониторинга социально-экономического состояния муниципального образования;</w:t>
      </w:r>
    </w:p>
    <w:p w:rsidR="00725174" w:rsidRPr="00651A53" w:rsidRDefault="00725174" w:rsidP="00890251">
      <w:pPr>
        <w:pStyle w:val="a4"/>
        <w:widowControl w:val="0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поступления неоднократных обращений граждан и организаций в органы местного самоуправления, свидетельствующих о наличии проблемы в определенной сфере предпринимательской, инвестиционной деятельности.</w:t>
      </w:r>
    </w:p>
    <w:p w:rsidR="00725174" w:rsidRPr="00651A53" w:rsidRDefault="00725174" w:rsidP="003426A8">
      <w:pPr>
        <w:pStyle w:val="a4"/>
        <w:numPr>
          <w:ilvl w:val="1"/>
          <w:numId w:val="17"/>
        </w:numPr>
        <w:tabs>
          <w:tab w:val="clear" w:pos="1571"/>
        </w:tabs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Экспертиза проводится в отношении:</w:t>
      </w:r>
    </w:p>
    <w:p w:rsidR="00725174" w:rsidRPr="00651A53" w:rsidRDefault="00725174" w:rsidP="006E1F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1) нормативных правовых актов, при проведении оценки регулирующего воздействия проектов которых определена высокая степень регулирующего воздействия и с момента </w:t>
      </w:r>
      <w:proofErr w:type="gramStart"/>
      <w:r w:rsidRPr="00651A53">
        <w:rPr>
          <w:sz w:val="28"/>
          <w:szCs w:val="28"/>
        </w:rPr>
        <w:t>вступления</w:t>
      </w:r>
      <w:proofErr w:type="gramEnd"/>
      <w:r w:rsidRPr="00651A53">
        <w:rPr>
          <w:sz w:val="28"/>
          <w:szCs w:val="28"/>
        </w:rPr>
        <w:t xml:space="preserve"> в силу которых прошло не менее 3 лет;</w:t>
      </w:r>
    </w:p>
    <w:p w:rsidR="00725174" w:rsidRPr="00651A53" w:rsidRDefault="00725174" w:rsidP="006E1F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2) нормативных правовых актов, не прошедших оценку регулирующего воздействия на стадии разработки проекта акта и с момента </w:t>
      </w:r>
      <w:proofErr w:type="gramStart"/>
      <w:r w:rsidRPr="00651A53">
        <w:rPr>
          <w:sz w:val="28"/>
          <w:szCs w:val="28"/>
        </w:rPr>
        <w:t>вступления</w:t>
      </w:r>
      <w:proofErr w:type="gramEnd"/>
      <w:r w:rsidRPr="00651A53">
        <w:rPr>
          <w:sz w:val="28"/>
          <w:szCs w:val="28"/>
        </w:rPr>
        <w:t xml:space="preserve"> в силу которых прошло не менее 1 года, о проведении экспертизы которых поступили обоснованные предложения от органов государственной власти </w:t>
      </w:r>
      <w:r w:rsidR="00877EF9">
        <w:rPr>
          <w:sz w:val="28"/>
          <w:szCs w:val="28"/>
        </w:rPr>
        <w:t>Республики Тыва</w:t>
      </w:r>
      <w:r w:rsidRPr="00651A53">
        <w:rPr>
          <w:sz w:val="28"/>
          <w:szCs w:val="28"/>
        </w:rPr>
        <w:t>, органов местного самоуправления,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оценки регулирующего воздействия, а также иных лиц.</w:t>
      </w:r>
    </w:p>
    <w:p w:rsidR="003426A8" w:rsidRDefault="00725174" w:rsidP="003426A8">
      <w:pPr>
        <w:pStyle w:val="a4"/>
        <w:numPr>
          <w:ilvl w:val="1"/>
          <w:numId w:val="17"/>
        </w:numPr>
        <w:tabs>
          <w:tab w:val="clear" w:pos="157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Экспертиза нормативных правовых актов, содержащих сведения, составляющие государственную тайну, или сведения конфиденциального характера,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последствий, не проводится.</w:t>
      </w:r>
    </w:p>
    <w:p w:rsidR="00725174" w:rsidRPr="00651A53" w:rsidRDefault="00725174" w:rsidP="003426A8">
      <w:pPr>
        <w:pStyle w:val="a4"/>
        <w:numPr>
          <w:ilvl w:val="1"/>
          <w:numId w:val="17"/>
        </w:numPr>
        <w:tabs>
          <w:tab w:val="clear" w:pos="157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Официальным сайтом для оценки регулирующего воздействия проектов актов и экспертизы нормативных правовых актов, в информационно-телекоммуникационной сети Интернет является </w:t>
      </w:r>
      <w:proofErr w:type="spellStart"/>
      <w:r w:rsidR="001D0E57">
        <w:rPr>
          <w:rFonts w:eastAsia="Times New Roman"/>
          <w:spacing w:val="2"/>
          <w:sz w:val="28"/>
          <w:szCs w:val="28"/>
          <w:lang w:val="en-US"/>
        </w:rPr>
        <w:t>barum</w:t>
      </w:r>
      <w:proofErr w:type="spellEnd"/>
      <w:r w:rsidR="001D0E57" w:rsidRPr="0046253B">
        <w:rPr>
          <w:rFonts w:eastAsia="Times New Roman"/>
          <w:spacing w:val="2"/>
          <w:sz w:val="28"/>
          <w:szCs w:val="28"/>
        </w:rPr>
        <w:t>.</w:t>
      </w:r>
      <w:proofErr w:type="spellStart"/>
      <w:r w:rsidR="001D0E57">
        <w:rPr>
          <w:rFonts w:eastAsia="Times New Roman"/>
          <w:spacing w:val="2"/>
          <w:sz w:val="28"/>
          <w:szCs w:val="28"/>
          <w:lang w:val="en-US"/>
        </w:rPr>
        <w:t>rtyva</w:t>
      </w:r>
      <w:proofErr w:type="spellEnd"/>
      <w:r w:rsidR="001D0E57" w:rsidRPr="007F2282">
        <w:rPr>
          <w:rFonts w:eastAsia="Times New Roman"/>
          <w:spacing w:val="2"/>
          <w:sz w:val="28"/>
          <w:szCs w:val="28"/>
        </w:rPr>
        <w:t>.</w:t>
      </w:r>
      <w:proofErr w:type="spellStart"/>
      <w:r w:rsidR="001D0E57">
        <w:rPr>
          <w:rFonts w:eastAsia="Times New Roman"/>
          <w:spacing w:val="2"/>
          <w:sz w:val="28"/>
          <w:szCs w:val="28"/>
          <w:lang w:val="en-US"/>
        </w:rPr>
        <w:t>ru</w:t>
      </w:r>
      <w:proofErr w:type="spellEnd"/>
      <w:r w:rsidR="001D0E57">
        <w:rPr>
          <w:rFonts w:eastAsia="Times New Roman"/>
          <w:spacing w:val="2"/>
          <w:sz w:val="28"/>
          <w:szCs w:val="28"/>
        </w:rPr>
        <w:t>.</w:t>
      </w:r>
      <w:r w:rsidRPr="00651A53">
        <w:rPr>
          <w:sz w:val="28"/>
          <w:szCs w:val="28"/>
        </w:rPr>
        <w:t xml:space="preserve"> (далее – официальный сайт).</w:t>
      </w:r>
    </w:p>
    <w:p w:rsidR="00725174" w:rsidRPr="00651A53" w:rsidRDefault="00725174" w:rsidP="00EA632E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25174" w:rsidRPr="00651A53" w:rsidRDefault="003426A8" w:rsidP="00876F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725174" w:rsidRPr="00651A53">
        <w:rPr>
          <w:sz w:val="28"/>
          <w:szCs w:val="28"/>
        </w:rPr>
        <w:t>. Проведение оценки регулирующего воздействия проектов муниципальных нормативных правовых актов</w:t>
      </w:r>
    </w:p>
    <w:p w:rsidR="00725174" w:rsidRPr="00651A53" w:rsidRDefault="00725174" w:rsidP="00876F88">
      <w:pPr>
        <w:ind w:firstLine="709"/>
        <w:jc w:val="center"/>
        <w:rPr>
          <w:sz w:val="28"/>
          <w:szCs w:val="28"/>
        </w:rPr>
      </w:pPr>
    </w:p>
    <w:p w:rsidR="00725174" w:rsidRPr="00651A53" w:rsidRDefault="00725174" w:rsidP="003426A8">
      <w:pPr>
        <w:pStyle w:val="a4"/>
        <w:numPr>
          <w:ilvl w:val="1"/>
          <w:numId w:val="18"/>
        </w:numPr>
        <w:tabs>
          <w:tab w:val="clear" w:pos="720"/>
          <w:tab w:val="num" w:pos="0"/>
        </w:tabs>
        <w:ind w:left="0" w:firstLine="720"/>
        <w:contextualSpacing w:val="0"/>
        <w:jc w:val="both"/>
        <w:rPr>
          <w:bCs/>
          <w:sz w:val="28"/>
          <w:szCs w:val="28"/>
        </w:rPr>
      </w:pPr>
      <w:r w:rsidRPr="00651A53">
        <w:rPr>
          <w:bCs/>
          <w:sz w:val="28"/>
          <w:szCs w:val="28"/>
        </w:rPr>
        <w:t xml:space="preserve">Этапами </w:t>
      </w:r>
      <w:proofErr w:type="gramStart"/>
      <w:r w:rsidRPr="00651A53">
        <w:rPr>
          <w:bCs/>
          <w:sz w:val="28"/>
          <w:szCs w:val="28"/>
        </w:rPr>
        <w:t>проведения оценки регулирующего воздействия проекта акта</w:t>
      </w:r>
      <w:proofErr w:type="gramEnd"/>
      <w:r w:rsidRPr="00651A53">
        <w:rPr>
          <w:bCs/>
          <w:sz w:val="28"/>
          <w:szCs w:val="28"/>
        </w:rPr>
        <w:t xml:space="preserve"> являются: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bCs/>
          <w:sz w:val="28"/>
          <w:szCs w:val="28"/>
        </w:rPr>
        <w:t>1) направление проекта акта и сводного отчета к нему для проведения оценки регулирующего воздействия в профильное подразделение;</w:t>
      </w:r>
    </w:p>
    <w:p w:rsidR="00725174" w:rsidRPr="00651A53" w:rsidRDefault="00725174" w:rsidP="00083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A53">
        <w:rPr>
          <w:bCs/>
          <w:sz w:val="28"/>
          <w:szCs w:val="28"/>
        </w:rPr>
        <w:t xml:space="preserve">2) </w:t>
      </w:r>
      <w:r w:rsidRPr="00651A53">
        <w:rPr>
          <w:sz w:val="28"/>
          <w:szCs w:val="28"/>
        </w:rPr>
        <w:t xml:space="preserve">проведение публичных консультаций по </w:t>
      </w:r>
      <w:r w:rsidRPr="00651A53">
        <w:rPr>
          <w:bCs/>
          <w:sz w:val="28"/>
          <w:szCs w:val="28"/>
        </w:rPr>
        <w:t>проекту акта и сводному отчету</w:t>
      </w:r>
      <w:r w:rsidRPr="00651A53">
        <w:rPr>
          <w:sz w:val="28"/>
          <w:szCs w:val="28"/>
        </w:rPr>
        <w:t>;</w:t>
      </w:r>
    </w:p>
    <w:p w:rsidR="00725174" w:rsidRPr="00651A53" w:rsidRDefault="00725174" w:rsidP="00083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3) подготовка экспертного заключения об оценке регулирующего воздействия </w:t>
      </w:r>
      <w:r w:rsidRPr="00651A53">
        <w:rPr>
          <w:bCs/>
          <w:sz w:val="28"/>
          <w:szCs w:val="28"/>
        </w:rPr>
        <w:t>проекта акта</w:t>
      </w:r>
      <w:r w:rsidRPr="00651A53">
        <w:rPr>
          <w:sz w:val="28"/>
          <w:szCs w:val="28"/>
        </w:rPr>
        <w:t>;</w:t>
      </w:r>
    </w:p>
    <w:p w:rsidR="00725174" w:rsidRPr="00651A53" w:rsidRDefault="00725174" w:rsidP="00083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4) направление заключения об оценке регулирующего воздействия разработчику.</w:t>
      </w:r>
    </w:p>
    <w:p w:rsidR="00725174" w:rsidRPr="00651A53" w:rsidRDefault="00725174" w:rsidP="00083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Этапы 1</w:t>
      </w:r>
      <w:r w:rsidR="00877EF9">
        <w:rPr>
          <w:sz w:val="28"/>
          <w:szCs w:val="28"/>
        </w:rPr>
        <w:t xml:space="preserve"> </w:t>
      </w:r>
      <w:r w:rsidRPr="00651A53">
        <w:rPr>
          <w:sz w:val="28"/>
          <w:szCs w:val="28"/>
        </w:rPr>
        <w:t>и 4 не осуществляются в случае, если разработчик и профильное подразделение являются одним и тем же подразделением.</w:t>
      </w:r>
    </w:p>
    <w:p w:rsidR="00725174" w:rsidRPr="00651A53" w:rsidRDefault="00877EF9" w:rsidP="003426A8">
      <w:pPr>
        <w:pStyle w:val="ConsPlusNormal"/>
        <w:numPr>
          <w:ilvl w:val="1"/>
          <w:numId w:val="18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  <w:r w:rsidR="00725174" w:rsidRPr="00651A5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утверждается уполномоченным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Методикой, утвержденной уполномоченным органом исполнительной власти Республики Тыва по внедрению оценки регулирующего воздействия нормативных правовых актов Республики Тыва</w:t>
      </w:r>
      <w:r w:rsidR="008B24BD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Тыва</w:t>
      </w:r>
      <w:r w:rsidR="00725174" w:rsidRPr="00651A53">
        <w:rPr>
          <w:rFonts w:ascii="Times New Roman" w:hAnsi="Times New Roman" w:cs="Times New Roman"/>
          <w:sz w:val="28"/>
          <w:szCs w:val="28"/>
        </w:rPr>
        <w:t>.</w:t>
      </w:r>
    </w:p>
    <w:p w:rsidR="00725174" w:rsidRPr="00651A53" w:rsidRDefault="00725174" w:rsidP="003426A8">
      <w:pPr>
        <w:pStyle w:val="ConsPlusNormal"/>
        <w:numPr>
          <w:ilvl w:val="1"/>
          <w:numId w:val="18"/>
        </w:num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Сводный отчет должен содержать следующие сведения:</w:t>
      </w:r>
    </w:p>
    <w:p w:rsidR="00725174" w:rsidRPr="00651A53" w:rsidRDefault="00725174" w:rsidP="0008303B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акта;</w:t>
      </w:r>
    </w:p>
    <w:p w:rsidR="00725174" w:rsidRPr="00651A53" w:rsidRDefault="00725174" w:rsidP="0008303B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описание проблемы, на решение которой направлено муниципальное регулирование, ее причины, динамику и прогноз развития проблемы во времени;</w:t>
      </w:r>
    </w:p>
    <w:p w:rsidR="00725174" w:rsidRPr="00651A53" w:rsidRDefault="00725174" w:rsidP="0008303B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нормативные правовые акты или их отдельные положения, в соответствии с которыми в настоящее время осуществляется муниципальное регулирование;</w:t>
      </w:r>
    </w:p>
    <w:p w:rsidR="00725174" w:rsidRPr="00651A53" w:rsidRDefault="00725174" w:rsidP="0008303B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актов;</w:t>
      </w:r>
    </w:p>
    <w:p w:rsidR="00725174" w:rsidRPr="00651A53" w:rsidRDefault="00725174" w:rsidP="0008303B">
      <w:pPr>
        <w:pStyle w:val="a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5) цели муниципального регулирования;</w:t>
      </w:r>
    </w:p>
    <w:p w:rsidR="00725174" w:rsidRPr="00651A53" w:rsidRDefault="00725174" w:rsidP="0008303B">
      <w:pPr>
        <w:pStyle w:val="a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6) характеристика группы субъектов предпринимательской, инвестиционной деятельности, на которые направлено муниципальное регулирование;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7)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8) 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725174" w:rsidRPr="00651A53" w:rsidRDefault="00725174" w:rsidP="0008303B">
      <w:pPr>
        <w:pStyle w:val="a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9) 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индикаторов;</w:t>
      </w:r>
    </w:p>
    <w:p w:rsidR="00725174" w:rsidRPr="00651A53" w:rsidRDefault="00725174" w:rsidP="00083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10) подробное описание выгод и издержек проекта акта: социальные группы, экономические сектора, территории, на которые будет оказано воздействие; ожидаемое негативное и позитивное воздействие, качественное описание соответствующего воздействия и, если возможно, его количественная оценка, а также период соответствующего воздействия (кратко-, средне- или долгосрочный);</w:t>
      </w:r>
    </w:p>
    <w:p w:rsidR="00725174" w:rsidRPr="00651A53" w:rsidRDefault="00725174" w:rsidP="00083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11) оценка рисков и издержек, связанных с принятием нормативного правового акта;</w:t>
      </w:r>
    </w:p>
    <w:p w:rsidR="00725174" w:rsidRPr="00651A53" w:rsidRDefault="00725174" w:rsidP="00083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12) ожидаемые результаты, риски и ограничения, связанные с принятием нормативного правового акта.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13) предполагаемая дата вступления в силу проекта акта;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 xml:space="preserve">14) описание </w:t>
      </w:r>
      <w:proofErr w:type="gramStart"/>
      <w:r w:rsidRPr="00651A53">
        <w:rPr>
          <w:rFonts w:ascii="Times New Roman" w:hAnsi="Times New Roman" w:cs="Times New Roman"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651A53">
        <w:rPr>
          <w:rFonts w:ascii="Times New Roman" w:hAnsi="Times New Roman" w:cs="Times New Roman"/>
          <w:sz w:val="28"/>
          <w:szCs w:val="28"/>
        </w:rPr>
        <w:t>;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651A53">
        <w:rPr>
          <w:rFonts w:ascii="Times New Roman" w:hAnsi="Times New Roman" w:cs="Times New Roman"/>
          <w:sz w:val="28"/>
          <w:szCs w:val="28"/>
        </w:rPr>
        <w:lastRenderedPageBreak/>
        <w:t>15)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16) сведения о размещении уведомления, сроках предоставления предложений в связи с таким размещением;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 xml:space="preserve">17) иные сведения, </w:t>
      </w:r>
      <w:r w:rsidR="001D0E57" w:rsidRPr="00651A53">
        <w:rPr>
          <w:rFonts w:ascii="Times New Roman" w:hAnsi="Times New Roman" w:cs="Times New Roman"/>
          <w:sz w:val="28"/>
          <w:szCs w:val="28"/>
        </w:rPr>
        <w:t>которые,</w:t>
      </w:r>
      <w:r w:rsidRPr="00651A53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1D0E57" w:rsidRPr="00651A53">
        <w:rPr>
          <w:rFonts w:ascii="Times New Roman" w:hAnsi="Times New Roman" w:cs="Times New Roman"/>
          <w:sz w:val="28"/>
          <w:szCs w:val="28"/>
        </w:rPr>
        <w:t>разработчика,</w:t>
      </w:r>
      <w:r w:rsidRPr="00651A53">
        <w:rPr>
          <w:rFonts w:ascii="Times New Roman" w:hAnsi="Times New Roman" w:cs="Times New Roman"/>
          <w:sz w:val="28"/>
          <w:szCs w:val="28"/>
        </w:rPr>
        <w:t xml:space="preserve"> позволяют оценить обоснованность предлагаемого регулирования.</w:t>
      </w:r>
    </w:p>
    <w:p w:rsidR="00725174" w:rsidRPr="00651A53" w:rsidRDefault="003426A8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25174" w:rsidRPr="00651A53">
        <w:rPr>
          <w:rFonts w:ascii="Times New Roman" w:hAnsi="Times New Roman" w:cs="Times New Roman"/>
          <w:sz w:val="28"/>
          <w:szCs w:val="28"/>
        </w:rPr>
        <w:t>Типовая форма сводного отчета утверждается уполномоченным подразделением.</w:t>
      </w:r>
    </w:p>
    <w:p w:rsidR="00725174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74" w:rsidRDefault="003426A8" w:rsidP="002A53E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5174" w:rsidRPr="00651A53">
        <w:rPr>
          <w:rFonts w:ascii="Times New Roman" w:hAnsi="Times New Roman" w:cs="Times New Roman"/>
          <w:sz w:val="28"/>
          <w:szCs w:val="28"/>
        </w:rPr>
        <w:t>. Проведение публичных консультаций по проектам муниципальных нормативных правовых актов</w:t>
      </w:r>
    </w:p>
    <w:p w:rsidR="003426A8" w:rsidRPr="00651A53" w:rsidRDefault="003426A8" w:rsidP="00083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86D" w:rsidRDefault="00725174" w:rsidP="009B486D">
      <w:pPr>
        <w:pStyle w:val="ConsPlusNormal"/>
        <w:numPr>
          <w:ilvl w:val="1"/>
          <w:numId w:val="26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Для проведения публичных консультаций Профильное подразделение размещает уведомление, проект акта и сводный отчет на официальном сайте.</w:t>
      </w:r>
    </w:p>
    <w:p w:rsidR="00725174" w:rsidRPr="00651A53" w:rsidRDefault="00725174" w:rsidP="009B486D">
      <w:pPr>
        <w:pStyle w:val="ConsPlusNormal"/>
        <w:numPr>
          <w:ilvl w:val="1"/>
          <w:numId w:val="26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Уведомление подписывается руководителем профильного подразделения (или его заместителем) и содержит: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1) вид, наименование и планируемый срок вступления в силу акта;</w:t>
      </w:r>
    </w:p>
    <w:p w:rsidR="00725174" w:rsidRPr="00651A53" w:rsidRDefault="00725174" w:rsidP="00083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2) срок, в течение которого разработчиком принимаются предложения в связи с размещением уведомления и наиболее удобный способ их представления.</w:t>
      </w:r>
    </w:p>
    <w:p w:rsidR="00725174" w:rsidRPr="00651A53" w:rsidRDefault="009B486D" w:rsidP="00F76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25174" w:rsidRPr="00651A53">
        <w:rPr>
          <w:rFonts w:ascii="Times New Roman" w:hAnsi="Times New Roman" w:cs="Times New Roman"/>
          <w:sz w:val="28"/>
          <w:szCs w:val="28"/>
        </w:rPr>
        <w:t xml:space="preserve">Профильное подразделение обязано рассмотреть все предложения, поступившие в установленный срок в связи с размещением уведомления, и составить сводку предложений с указанием сведений об их учете или причинах отклонения, </w:t>
      </w:r>
      <w:proofErr w:type="gramStart"/>
      <w:r w:rsidR="00725174" w:rsidRPr="00651A5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25174" w:rsidRPr="00651A53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профильного подразделения. </w:t>
      </w:r>
    </w:p>
    <w:p w:rsidR="00725174" w:rsidRPr="00651A53" w:rsidRDefault="009B486D" w:rsidP="00F76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25174" w:rsidRPr="00651A53">
        <w:rPr>
          <w:sz w:val="28"/>
          <w:szCs w:val="28"/>
        </w:rPr>
        <w:t xml:space="preserve">Сроки проведения публичных консультаций по проектам </w:t>
      </w:r>
      <w:proofErr w:type="gramStart"/>
      <w:r w:rsidR="00725174" w:rsidRPr="00651A53">
        <w:rPr>
          <w:sz w:val="28"/>
          <w:szCs w:val="28"/>
        </w:rPr>
        <w:t>актов, имеющих низкую степень регулирующего воздействия составляют</w:t>
      </w:r>
      <w:proofErr w:type="gramEnd"/>
      <w:r w:rsidR="00725174" w:rsidRPr="00651A53">
        <w:rPr>
          <w:sz w:val="28"/>
          <w:szCs w:val="28"/>
        </w:rPr>
        <w:t xml:space="preserve"> 10 календарных дней, среднюю степень регулирующего воздействия – 20 календарных дней, высокую степень регулирующего воздействия – 30 календарных дней.</w:t>
      </w:r>
    </w:p>
    <w:p w:rsidR="00725174" w:rsidRPr="00651A53" w:rsidRDefault="009B486D" w:rsidP="009B6E8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725174" w:rsidRPr="00651A53">
        <w:rPr>
          <w:sz w:val="28"/>
          <w:szCs w:val="28"/>
        </w:rPr>
        <w:t>Целями публичных консультаций являются:</w:t>
      </w:r>
    </w:p>
    <w:p w:rsidR="00725174" w:rsidRPr="00651A53" w:rsidRDefault="00725174" w:rsidP="009B6E8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подтверждение адекватности целей проекта акта, сроков достижения целей, показателей их достижения;</w:t>
      </w:r>
    </w:p>
    <w:p w:rsidR="00725174" w:rsidRPr="00651A53" w:rsidRDefault="00725174" w:rsidP="009B6E8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выявление в проекте акта положений, вводящих избыточные административные и иные ограничения и обязанности для субъектов предпринимательской, инвестиционной деятельности или способствующих их введению;</w:t>
      </w:r>
    </w:p>
    <w:p w:rsidR="00725174" w:rsidRPr="00651A53" w:rsidRDefault="00725174" w:rsidP="009B6E8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выявление положений, способствующих возникновению необоснованных расходов субъектов предпринимательской, инвестиционной деятельности, бюджета муниципального образования;</w:t>
      </w:r>
    </w:p>
    <w:p w:rsidR="00725174" w:rsidRPr="00651A53" w:rsidRDefault="00725174" w:rsidP="009B6E8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уточнение оценок выгод и издержек проекта акта как для субъектов предпринимательской, инвестиционной деятельности, так и для общества в целом, а также рисков </w:t>
      </w:r>
      <w:proofErr w:type="spellStart"/>
      <w:r w:rsidRPr="00651A53">
        <w:rPr>
          <w:sz w:val="28"/>
          <w:szCs w:val="28"/>
        </w:rPr>
        <w:t>недостижения</w:t>
      </w:r>
      <w:proofErr w:type="spellEnd"/>
      <w:r w:rsidRPr="00651A53">
        <w:rPr>
          <w:sz w:val="28"/>
          <w:szCs w:val="28"/>
        </w:rPr>
        <w:t xml:space="preserve"> целей проекта акта;</w:t>
      </w:r>
    </w:p>
    <w:p w:rsidR="00725174" w:rsidRPr="00651A53" w:rsidRDefault="00725174" w:rsidP="00651F1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оценка отдаленных во времени последствий введения нормативного</w:t>
      </w:r>
      <w:r w:rsidR="001D0E57">
        <w:rPr>
          <w:sz w:val="28"/>
          <w:szCs w:val="28"/>
        </w:rPr>
        <w:t xml:space="preserve"> </w:t>
      </w:r>
      <w:r w:rsidRPr="00651A53">
        <w:rPr>
          <w:sz w:val="28"/>
          <w:szCs w:val="28"/>
        </w:rPr>
        <w:t xml:space="preserve"> правового акта.</w:t>
      </w:r>
    </w:p>
    <w:p w:rsidR="00725174" w:rsidRPr="00651A53" w:rsidRDefault="009B486D" w:rsidP="0046346C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725174" w:rsidRPr="00651A53">
        <w:rPr>
          <w:sz w:val="28"/>
          <w:szCs w:val="28"/>
        </w:rPr>
        <w:t xml:space="preserve">По результатам проведения публичных консультаций по </w:t>
      </w:r>
      <w:r w:rsidR="00725174" w:rsidRPr="00651A53">
        <w:rPr>
          <w:bCs/>
          <w:sz w:val="28"/>
          <w:szCs w:val="28"/>
        </w:rPr>
        <w:t>проекту акта</w:t>
      </w:r>
      <w:r w:rsidR="00725174" w:rsidRPr="00651A53">
        <w:rPr>
          <w:sz w:val="28"/>
          <w:szCs w:val="28"/>
        </w:rPr>
        <w:t xml:space="preserve"> профильным подразделением осуществляется подготовка заключения об оценке регулирующего воздействия проекта акта, которое должно включать в себя:</w:t>
      </w:r>
    </w:p>
    <w:p w:rsidR="00725174" w:rsidRPr="00651A53" w:rsidRDefault="00725174" w:rsidP="0046346C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доработанный по результатам публичных консультаций сводный отчет;</w:t>
      </w:r>
    </w:p>
    <w:p w:rsidR="00725174" w:rsidRPr="00651A53" w:rsidRDefault="00725174" w:rsidP="0046346C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сводку предложений по проекту акта.</w:t>
      </w:r>
    </w:p>
    <w:p w:rsidR="00725174" w:rsidRPr="00651A53" w:rsidRDefault="009B486D" w:rsidP="006D6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725174" w:rsidRPr="00651A53">
        <w:rPr>
          <w:sz w:val="28"/>
          <w:szCs w:val="28"/>
        </w:rPr>
        <w:t>Заключение подписывается руководителем профильного подразделения или его заместителем и размещается в течение 5 рабочих дней с момента его подписания на официальном сайте.</w:t>
      </w:r>
    </w:p>
    <w:p w:rsidR="00725174" w:rsidRPr="00651A53" w:rsidRDefault="00725174" w:rsidP="006D6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174" w:rsidRPr="00651A53" w:rsidRDefault="009B486D" w:rsidP="003E1EC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25174" w:rsidRPr="00651A53">
        <w:rPr>
          <w:sz w:val="28"/>
          <w:szCs w:val="28"/>
        </w:rPr>
        <w:t>. Порядок использования результатов оценки регулирующего воздействия</w:t>
      </w:r>
    </w:p>
    <w:p w:rsidR="00725174" w:rsidRPr="00651A53" w:rsidRDefault="00725174" w:rsidP="003E1EC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25174" w:rsidRPr="00651A53" w:rsidRDefault="009B486D" w:rsidP="00AA2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25174" w:rsidRPr="00651A53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проекта муниципального нормативного правового акта и сводка предложений, поступивших от участников публичных консультаций по нему, направляется профильным подразделением разработчику данного проекта муниципального правового акта и уполномоченному подразделению в срок не позднее 10 календарных дней со дня завершения публичных консультаций.</w:t>
      </w:r>
    </w:p>
    <w:p w:rsidR="00725174" w:rsidRPr="00651A53" w:rsidRDefault="009B486D" w:rsidP="00ED2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25174" w:rsidRPr="00651A5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 в случае выявления в проекте акта положений, указанных в пункте </w:t>
      </w:r>
      <w:r w:rsidR="00F62FEC">
        <w:rPr>
          <w:rFonts w:ascii="Times New Roman" w:hAnsi="Times New Roman" w:cs="Times New Roman"/>
          <w:sz w:val="28"/>
          <w:szCs w:val="28"/>
        </w:rPr>
        <w:t>1.</w:t>
      </w:r>
      <w:r w:rsidR="00725174" w:rsidRPr="00651A53">
        <w:rPr>
          <w:rFonts w:ascii="Times New Roman" w:hAnsi="Times New Roman" w:cs="Times New Roman"/>
          <w:sz w:val="28"/>
          <w:szCs w:val="28"/>
        </w:rPr>
        <w:t>1</w:t>
      </w:r>
      <w:r w:rsidR="00F62FEC">
        <w:rPr>
          <w:rFonts w:ascii="Times New Roman" w:hAnsi="Times New Roman" w:cs="Times New Roman"/>
          <w:sz w:val="28"/>
          <w:szCs w:val="28"/>
        </w:rPr>
        <w:t>.</w:t>
      </w:r>
      <w:r w:rsidR="00725174" w:rsidRPr="00651A53">
        <w:rPr>
          <w:rFonts w:ascii="Times New Roman" w:hAnsi="Times New Roman" w:cs="Times New Roman"/>
          <w:sz w:val="28"/>
          <w:szCs w:val="28"/>
        </w:rPr>
        <w:t xml:space="preserve"> настоящего положения, разработчик принимает решение об отказе в подготовке проекта акта или его доработке.</w:t>
      </w:r>
    </w:p>
    <w:p w:rsidR="00725174" w:rsidRPr="00651A53" w:rsidRDefault="00725174" w:rsidP="00F370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В случае принятия решения об отказе в подготовке проекта акта или его доработке разработчик  в срок не позднее 15 календарных дней со дня получения заключения об оценке регулирующего воздействия и сводки предложений по проекту акта размещает на официальном сайте соответствующую информацию.</w:t>
      </w:r>
    </w:p>
    <w:p w:rsidR="00725174" w:rsidRPr="00651A53" w:rsidRDefault="00725174" w:rsidP="00ED22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51A53">
        <w:rPr>
          <w:sz w:val="28"/>
          <w:szCs w:val="28"/>
        </w:rPr>
        <w:t>В случае отсутствия выявления в проекте акта положений, указанных в пункте 1</w:t>
      </w:r>
      <w:r w:rsidR="00B57CFF">
        <w:rPr>
          <w:sz w:val="28"/>
          <w:szCs w:val="28"/>
        </w:rPr>
        <w:t>.1.</w:t>
      </w:r>
      <w:r w:rsidRPr="00651A53">
        <w:rPr>
          <w:sz w:val="28"/>
          <w:szCs w:val="28"/>
        </w:rPr>
        <w:t xml:space="preserve"> настоящего положения, разработчик подготавливает итоговую редакцию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акта, в срок не позднее 15 календарных дней со дня получения заключения об оценке регулирующего воздействия и сводки</w:t>
      </w:r>
      <w:proofErr w:type="gramEnd"/>
      <w:r w:rsidRPr="00651A53">
        <w:rPr>
          <w:sz w:val="28"/>
          <w:szCs w:val="28"/>
        </w:rPr>
        <w:t xml:space="preserve"> предложений по проекту акта.</w:t>
      </w:r>
    </w:p>
    <w:p w:rsidR="00725174" w:rsidRPr="00651A53" w:rsidRDefault="009B486D" w:rsidP="003E1E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25174" w:rsidRPr="00651A53">
        <w:rPr>
          <w:sz w:val="28"/>
          <w:szCs w:val="28"/>
        </w:rPr>
        <w:t xml:space="preserve">. </w:t>
      </w:r>
      <w:proofErr w:type="gramStart"/>
      <w:r w:rsidR="00725174" w:rsidRPr="00651A53">
        <w:rPr>
          <w:sz w:val="28"/>
          <w:szCs w:val="28"/>
        </w:rPr>
        <w:t>В срок не позднее 20 календарных дней со дня получения разработчиком заключения об оценке регулирующего воздействия и сводки предложений по проекту акта, разработчик направляет в уполномоченное подразделение копию итоговой редакции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акта.</w:t>
      </w:r>
      <w:proofErr w:type="gramEnd"/>
    </w:p>
    <w:p w:rsidR="00725174" w:rsidRPr="00651A53" w:rsidRDefault="009B486D" w:rsidP="003E1E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25174" w:rsidRPr="00651A53">
        <w:rPr>
          <w:sz w:val="28"/>
          <w:szCs w:val="28"/>
        </w:rPr>
        <w:t xml:space="preserve">. </w:t>
      </w:r>
      <w:proofErr w:type="gramStart"/>
      <w:r w:rsidR="00725174" w:rsidRPr="00651A53">
        <w:rPr>
          <w:sz w:val="28"/>
          <w:szCs w:val="28"/>
        </w:rPr>
        <w:t xml:space="preserve">В срок не позднее 5 рабочих дней со дня получения уполномоченным подразделением копии итоговой редакции проекта акта, а также информации об учете или причинах отклонения предложений, содержащихся в сводке предложений, поступивших от участников публичных консультаций по проекту акта, уполномоченный орган размещает эти документы, а также копию </w:t>
      </w:r>
      <w:r w:rsidR="00725174" w:rsidRPr="00651A53">
        <w:rPr>
          <w:sz w:val="28"/>
          <w:szCs w:val="28"/>
        </w:rPr>
        <w:lastRenderedPageBreak/>
        <w:t xml:space="preserve">заключения об оценке регулирующего воздействия и копию сводки предложений на официальном сайте. </w:t>
      </w:r>
      <w:proofErr w:type="gramEnd"/>
    </w:p>
    <w:p w:rsidR="00725174" w:rsidRPr="00651A53" w:rsidRDefault="00725174" w:rsidP="00ED2281">
      <w:pPr>
        <w:rPr>
          <w:sz w:val="28"/>
          <w:szCs w:val="28"/>
        </w:rPr>
      </w:pPr>
    </w:p>
    <w:p w:rsidR="00725174" w:rsidRPr="00651A53" w:rsidRDefault="009B486D" w:rsidP="00B618B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725174" w:rsidRPr="00651A53">
        <w:rPr>
          <w:sz w:val="28"/>
          <w:szCs w:val="28"/>
        </w:rPr>
        <w:t>. Проведение экспертизы муниципальных нормативных правовых актов</w:t>
      </w:r>
    </w:p>
    <w:p w:rsidR="00725174" w:rsidRPr="00651A53" w:rsidRDefault="00725174" w:rsidP="00B618BD">
      <w:pPr>
        <w:ind w:firstLine="709"/>
        <w:jc w:val="center"/>
        <w:rPr>
          <w:sz w:val="28"/>
          <w:szCs w:val="28"/>
        </w:rPr>
      </w:pPr>
    </w:p>
    <w:p w:rsidR="00725174" w:rsidRPr="00651A53" w:rsidRDefault="009B486D" w:rsidP="00604B24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</w:t>
      </w:r>
      <w:r w:rsidR="00725174" w:rsidRPr="00651A53">
        <w:rPr>
          <w:sz w:val="28"/>
          <w:szCs w:val="28"/>
        </w:rPr>
        <w:t xml:space="preserve">. Этапами проведения экспертизы </w:t>
      </w:r>
      <w:r w:rsidR="00725174" w:rsidRPr="00651A53">
        <w:rPr>
          <w:bCs/>
          <w:sz w:val="28"/>
          <w:szCs w:val="28"/>
        </w:rPr>
        <w:t>нормативных правовых актов являются:</w:t>
      </w:r>
    </w:p>
    <w:p w:rsidR="00725174" w:rsidRPr="00651A53" w:rsidRDefault="00725174" w:rsidP="00604B24">
      <w:pPr>
        <w:pStyle w:val="a4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651A53">
        <w:rPr>
          <w:sz w:val="28"/>
          <w:szCs w:val="28"/>
        </w:rPr>
        <w:t xml:space="preserve">формирование плана проведения экспертизы </w:t>
      </w:r>
      <w:r w:rsidRPr="00651A53">
        <w:rPr>
          <w:bCs/>
          <w:sz w:val="28"/>
          <w:szCs w:val="28"/>
        </w:rPr>
        <w:t>нормативных правовых актов (далее - План);</w:t>
      </w:r>
    </w:p>
    <w:p w:rsidR="00725174" w:rsidRPr="00651A53" w:rsidRDefault="00725174" w:rsidP="00604B24">
      <w:pPr>
        <w:pStyle w:val="a4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651A53">
        <w:rPr>
          <w:sz w:val="28"/>
          <w:szCs w:val="28"/>
        </w:rPr>
        <w:t>подготовка проектов заключений о результатах экспертизы нормативных правовых актов;</w:t>
      </w:r>
    </w:p>
    <w:p w:rsidR="00725174" w:rsidRPr="00651A53" w:rsidRDefault="00725174" w:rsidP="00604B24">
      <w:pPr>
        <w:ind w:firstLine="709"/>
        <w:contextualSpacing/>
        <w:jc w:val="both"/>
        <w:rPr>
          <w:sz w:val="28"/>
          <w:szCs w:val="28"/>
        </w:rPr>
      </w:pPr>
      <w:r w:rsidRPr="00651A53">
        <w:rPr>
          <w:sz w:val="28"/>
          <w:szCs w:val="28"/>
        </w:rPr>
        <w:t>3) проведение публичных консультаций по проектам заключений о результатах экспертизы нормативных правовых актов;</w:t>
      </w:r>
    </w:p>
    <w:p w:rsidR="00725174" w:rsidRPr="00651A53" w:rsidRDefault="00725174" w:rsidP="00604B24">
      <w:pPr>
        <w:ind w:firstLine="709"/>
        <w:contextualSpacing/>
        <w:jc w:val="both"/>
        <w:rPr>
          <w:sz w:val="28"/>
          <w:szCs w:val="28"/>
        </w:rPr>
      </w:pPr>
      <w:r w:rsidRPr="00651A53">
        <w:rPr>
          <w:sz w:val="28"/>
          <w:szCs w:val="28"/>
        </w:rPr>
        <w:t>4) подготовка заключений о результатах экспертизы муниципальных нормативных правовых актов.</w:t>
      </w:r>
    </w:p>
    <w:p w:rsidR="00725174" w:rsidRPr="00651A53" w:rsidRDefault="009B486D" w:rsidP="001C6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B24BD">
        <w:rPr>
          <w:sz w:val="28"/>
          <w:szCs w:val="28"/>
        </w:rPr>
        <w:t>. Методика</w:t>
      </w:r>
      <w:r w:rsidR="00725174" w:rsidRPr="00651A53">
        <w:rPr>
          <w:sz w:val="28"/>
          <w:szCs w:val="28"/>
        </w:rPr>
        <w:t xml:space="preserve"> проведения экспертизы муниципальных правовых актов утверждается уполномоченным подразделением</w:t>
      </w:r>
      <w:r w:rsidR="008B24BD">
        <w:rPr>
          <w:sz w:val="28"/>
          <w:szCs w:val="28"/>
        </w:rPr>
        <w:t xml:space="preserve"> в соответствии с Методикой, утвержденной уполномоченным органом исполнительной власти Республики Тыва по внедрению </w:t>
      </w:r>
      <w:proofErr w:type="gramStart"/>
      <w:r w:rsidR="008B24BD">
        <w:rPr>
          <w:sz w:val="28"/>
          <w:szCs w:val="28"/>
        </w:rPr>
        <w:t>оценки регулирующего воздействия проектов нормативных правовых актов Республики</w:t>
      </w:r>
      <w:proofErr w:type="gramEnd"/>
      <w:r w:rsidR="008B24BD">
        <w:rPr>
          <w:sz w:val="28"/>
          <w:szCs w:val="28"/>
        </w:rPr>
        <w:t xml:space="preserve"> Тыва и экспертизы нормативных правовых актов Республики Тыва.</w:t>
      </w:r>
    </w:p>
    <w:p w:rsidR="00725174" w:rsidRPr="00651A53" w:rsidRDefault="009B486D" w:rsidP="00077F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25174" w:rsidRPr="00651A53">
        <w:rPr>
          <w:sz w:val="28"/>
          <w:szCs w:val="28"/>
        </w:rPr>
        <w:t>. Экспертиза нормативных правовых актов проводится Уполномоченным подразделением в соответствии с утвержденным Планом.</w:t>
      </w:r>
    </w:p>
    <w:p w:rsidR="00725174" w:rsidRPr="00651A53" w:rsidRDefault="00725174" w:rsidP="00077F33">
      <w:pPr>
        <w:ind w:firstLine="708"/>
        <w:contextualSpacing/>
        <w:jc w:val="both"/>
        <w:rPr>
          <w:sz w:val="28"/>
          <w:szCs w:val="28"/>
        </w:rPr>
      </w:pPr>
    </w:p>
    <w:p w:rsidR="00725174" w:rsidRPr="00651A53" w:rsidRDefault="009B486D" w:rsidP="0089025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25174" w:rsidRPr="00651A53">
        <w:rPr>
          <w:rFonts w:ascii="Times New Roman" w:hAnsi="Times New Roman" w:cs="Times New Roman"/>
          <w:sz w:val="28"/>
          <w:szCs w:val="28"/>
        </w:rPr>
        <w:t>. Подготовка плана проведения экспертизы</w:t>
      </w:r>
    </w:p>
    <w:p w:rsidR="00725174" w:rsidRPr="00651A53" w:rsidRDefault="00725174" w:rsidP="0089025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725174" w:rsidRPr="00651A53" w:rsidRDefault="00725174" w:rsidP="00077F33">
      <w:pPr>
        <w:ind w:firstLine="708"/>
        <w:contextualSpacing/>
        <w:jc w:val="both"/>
        <w:rPr>
          <w:sz w:val="28"/>
          <w:szCs w:val="28"/>
        </w:rPr>
      </w:pPr>
    </w:p>
    <w:p w:rsidR="00725174" w:rsidRPr="00651A53" w:rsidRDefault="009B486D" w:rsidP="00077F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.1</w:t>
      </w:r>
      <w:r w:rsidR="00725174" w:rsidRPr="00651A53">
        <w:rPr>
          <w:sz w:val="28"/>
          <w:szCs w:val="28"/>
        </w:rPr>
        <w:t>. В Плане указывается:</w:t>
      </w:r>
    </w:p>
    <w:p w:rsidR="00725174" w:rsidRPr="00651A53" w:rsidRDefault="00725174" w:rsidP="00077F33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наименование и реквизиты нормативного правового акта;</w:t>
      </w:r>
    </w:p>
    <w:p w:rsidR="00725174" w:rsidRPr="00651A53" w:rsidRDefault="00725174" w:rsidP="00077F33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наименование регулирующего органа, подразделения, осуществлявшего разработку правового акта;</w:t>
      </w:r>
    </w:p>
    <w:p w:rsidR="00725174" w:rsidRPr="00651A53" w:rsidRDefault="00725174" w:rsidP="00077F33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срок представления проекта заключения об экспертизе нормативного правового акта;</w:t>
      </w:r>
    </w:p>
    <w:p w:rsidR="00725174" w:rsidRPr="00651A53" w:rsidRDefault="00725174" w:rsidP="001C4FD6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срок проведения экспертизы нормативного правового акта, в том числе публичных консультаций.</w:t>
      </w:r>
    </w:p>
    <w:p w:rsidR="00725174" w:rsidRPr="00651A53" w:rsidRDefault="009B486D" w:rsidP="00055C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725174" w:rsidRPr="00651A53">
        <w:rPr>
          <w:sz w:val="28"/>
          <w:szCs w:val="28"/>
        </w:rPr>
        <w:t>. Уполномоченное подразделение не позднее 4 месяцев до окончания текущего года размещает на официальном сайте уведомление о сборе предложений в целях формирования Плана.</w:t>
      </w:r>
    </w:p>
    <w:p w:rsidR="00725174" w:rsidRPr="00651A53" w:rsidRDefault="009B486D" w:rsidP="00055C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725174" w:rsidRPr="00651A53">
        <w:rPr>
          <w:rFonts w:ascii="Times New Roman" w:hAnsi="Times New Roman" w:cs="Times New Roman"/>
          <w:sz w:val="28"/>
          <w:szCs w:val="28"/>
        </w:rPr>
        <w:t>. Срок сбора предложений составляет не более 45 календарных дней с момента размещения уведомления.</w:t>
      </w:r>
    </w:p>
    <w:p w:rsidR="00725174" w:rsidRPr="00651A53" w:rsidRDefault="009B486D" w:rsidP="00055C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725174" w:rsidRPr="00651A53">
        <w:rPr>
          <w:rFonts w:ascii="Times New Roman" w:hAnsi="Times New Roman" w:cs="Times New Roman"/>
          <w:sz w:val="28"/>
          <w:szCs w:val="28"/>
        </w:rPr>
        <w:t>. Не позднее 5 рабочих дней со дня окончания срока сбора предложений уполномоченное подразделение формирует сводку всех поступивших предложений по включению нормативных правовых актов в План на следующий год и в целях публичных консультаций размещает ее на официальном сайте.</w:t>
      </w:r>
    </w:p>
    <w:p w:rsidR="00725174" w:rsidRPr="00651A53" w:rsidRDefault="009B486D" w:rsidP="00D227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="00725174" w:rsidRPr="00651A53">
        <w:rPr>
          <w:sz w:val="28"/>
          <w:szCs w:val="28"/>
        </w:rPr>
        <w:t>. Срок публичных консультаций по сводке предложений в план составляет не менее 30 календарных дней.</w:t>
      </w:r>
    </w:p>
    <w:p w:rsidR="00725174" w:rsidRPr="00651A53" w:rsidRDefault="009B486D" w:rsidP="00055C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25174" w:rsidRPr="00651A53">
        <w:rPr>
          <w:sz w:val="28"/>
          <w:szCs w:val="28"/>
        </w:rPr>
        <w:t>. По результатам публичных консультаций уполномоченное подразделение формирует и утверждает План на следующий год.</w:t>
      </w:r>
    </w:p>
    <w:p w:rsidR="00725174" w:rsidRPr="00651A53" w:rsidRDefault="00725174" w:rsidP="00D227D2">
      <w:pPr>
        <w:ind w:firstLine="709"/>
        <w:contextualSpacing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План подлежит размещению на официальном сайте не позднее 5 рабочих дней со дня  его утверждения.</w:t>
      </w:r>
    </w:p>
    <w:p w:rsidR="00725174" w:rsidRPr="00651A53" w:rsidRDefault="00725174" w:rsidP="00D227D2">
      <w:pPr>
        <w:ind w:firstLine="709"/>
        <w:contextualSpacing/>
        <w:jc w:val="both"/>
        <w:rPr>
          <w:sz w:val="28"/>
          <w:szCs w:val="28"/>
        </w:rPr>
      </w:pPr>
    </w:p>
    <w:p w:rsidR="00725174" w:rsidRPr="00651A53" w:rsidRDefault="009B486D" w:rsidP="00A450B1">
      <w:pPr>
        <w:pStyle w:val="ConsPlusNormal"/>
        <w:ind w:right="-14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25174" w:rsidRPr="00651A53">
        <w:rPr>
          <w:rFonts w:ascii="Times New Roman" w:hAnsi="Times New Roman" w:cs="Times New Roman"/>
          <w:sz w:val="28"/>
          <w:szCs w:val="28"/>
        </w:rPr>
        <w:t>. Подготовка проектов заключений о результатах экспертизы</w:t>
      </w:r>
    </w:p>
    <w:p w:rsidR="00725174" w:rsidRPr="00651A53" w:rsidRDefault="00725174" w:rsidP="002A53E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нормативных правовых актов и проведение публичных консультаций по ним</w:t>
      </w:r>
    </w:p>
    <w:p w:rsidR="00725174" w:rsidRPr="00651A53" w:rsidRDefault="00725174" w:rsidP="00D227D2">
      <w:pPr>
        <w:ind w:firstLine="709"/>
        <w:contextualSpacing/>
        <w:jc w:val="both"/>
        <w:rPr>
          <w:sz w:val="28"/>
          <w:szCs w:val="28"/>
        </w:rPr>
      </w:pPr>
    </w:p>
    <w:p w:rsidR="00725174" w:rsidRPr="00651A53" w:rsidRDefault="009B486D" w:rsidP="00FD2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725174" w:rsidRPr="00651A53">
        <w:rPr>
          <w:rFonts w:ascii="Times New Roman" w:hAnsi="Times New Roman" w:cs="Times New Roman"/>
          <w:sz w:val="28"/>
          <w:szCs w:val="28"/>
        </w:rPr>
        <w:t>. Заключение о результатах экспертизы нормативных правовых актов и его проект содержат следующие сведения: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1) основные реквизиты нормативного правового акта;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2) наименование органа, принявшего нормативный правовой акт и (или) к компетенции и полномочиям которого относится исследуемая сфера общественных отношений;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3) данные о результатах проведения оценки регулирующего воздействия проекта акта (в случае ее проведения);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4) срок действия рассматриваемого нормативного правового акта и его отдельных положений;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5) круг лиц, интересы которых затрагиваются регулированием, установленным нормативным правовым актом (далее – регулирование);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 xml:space="preserve">6) оценка степени решения проблемы и </w:t>
      </w:r>
      <w:proofErr w:type="gramStart"/>
      <w:r w:rsidRPr="00651A53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651A53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 за счет регулирования;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7) оценка расходов и доходов от реализации данного нормативного правового акта;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8) оценка фактических положительных и отрицательных последствий регулирования;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9) оценка эффективности достижения заявленных целей и показателей регулирования;</w:t>
      </w:r>
    </w:p>
    <w:p w:rsidR="00725174" w:rsidRPr="00651A53" w:rsidRDefault="00725174" w:rsidP="005B3596">
      <w:pPr>
        <w:ind w:firstLine="709"/>
        <w:contextualSpacing/>
        <w:jc w:val="both"/>
        <w:rPr>
          <w:sz w:val="28"/>
          <w:szCs w:val="28"/>
        </w:rPr>
      </w:pPr>
      <w:r w:rsidRPr="00651A53">
        <w:rPr>
          <w:sz w:val="28"/>
          <w:szCs w:val="28"/>
        </w:rPr>
        <w:t>10) сведения о наличии в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 w:rsidR="00725174" w:rsidRPr="00651A53" w:rsidRDefault="00725174" w:rsidP="004B35BE">
      <w:pPr>
        <w:ind w:firstLine="709"/>
        <w:contextualSpacing/>
        <w:jc w:val="both"/>
        <w:rPr>
          <w:sz w:val="28"/>
          <w:szCs w:val="28"/>
        </w:rPr>
      </w:pPr>
      <w:r w:rsidRPr="00651A53">
        <w:rPr>
          <w:sz w:val="28"/>
          <w:szCs w:val="28"/>
        </w:rPr>
        <w:t>11) предложения о способах устранения положений, необоснованно затрудняющих осуществление предпринимательской и инвестиционной деятельности и повышении эффективности действующего регулирования;</w:t>
      </w:r>
    </w:p>
    <w:p w:rsidR="00725174" w:rsidRPr="00651A53" w:rsidRDefault="00725174" w:rsidP="001C4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3">
        <w:rPr>
          <w:rFonts w:ascii="Times New Roman" w:hAnsi="Times New Roman" w:cs="Times New Roman"/>
          <w:sz w:val="28"/>
          <w:szCs w:val="28"/>
        </w:rPr>
        <w:t>12) иные сведения,  позволяющие оценить фактическое воздействие регулирования.</w:t>
      </w:r>
    </w:p>
    <w:p w:rsidR="00725174" w:rsidRPr="00651A53" w:rsidRDefault="009B486D" w:rsidP="00F5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725174" w:rsidRPr="00651A53">
        <w:rPr>
          <w:sz w:val="28"/>
          <w:szCs w:val="28"/>
        </w:rPr>
        <w:t>. Проект заключения о результатах экспертизы нормативного правового акта подготавливается профильным подразделением и направляется в уполномоченное подразделение.</w:t>
      </w:r>
    </w:p>
    <w:p w:rsidR="00725174" w:rsidRPr="00651A53" w:rsidRDefault="009B486D" w:rsidP="001C4FD6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725174" w:rsidRPr="00651A53">
        <w:rPr>
          <w:sz w:val="28"/>
          <w:szCs w:val="28"/>
        </w:rPr>
        <w:t>. Проект заключения о результатах экспертизы нормативных правовых актов выносится уполномоченным подразделением на публичные консультации в сроки, установленные в Плане.</w:t>
      </w:r>
    </w:p>
    <w:p w:rsidR="00725174" w:rsidRPr="00651A53" w:rsidRDefault="00725174" w:rsidP="00604B2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lastRenderedPageBreak/>
        <w:t>Для проведения публичных консультаций по проектам заключений о результатах экспертизы нормативных правовых актов уполномоченное подразделение размещает на официальном сайте уведомление об их проведении, нормативный правовой акт, по которому проводится экспертиза, проект заключения о результатах экспертизы нормативного правового акта.</w:t>
      </w:r>
    </w:p>
    <w:p w:rsidR="00725174" w:rsidRPr="00651A53" w:rsidRDefault="009B486D" w:rsidP="00C36103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725174" w:rsidRPr="00651A53">
        <w:rPr>
          <w:sz w:val="28"/>
          <w:szCs w:val="28"/>
        </w:rPr>
        <w:t xml:space="preserve">. Уведомление должно </w:t>
      </w:r>
      <w:proofErr w:type="gramStart"/>
      <w:r w:rsidR="00725174" w:rsidRPr="00651A53">
        <w:rPr>
          <w:sz w:val="28"/>
          <w:szCs w:val="28"/>
        </w:rPr>
        <w:t>содержать</w:t>
      </w:r>
      <w:proofErr w:type="gramEnd"/>
      <w:r w:rsidR="00725174" w:rsidRPr="00651A53">
        <w:rPr>
          <w:sz w:val="28"/>
          <w:szCs w:val="28"/>
        </w:rPr>
        <w:t xml:space="preserve"> в том числе срок проведения публичных консультаций и способ направления участниками публичных консультаций своих мнений.</w:t>
      </w:r>
    </w:p>
    <w:p w:rsidR="00725174" w:rsidRPr="00651A53" w:rsidRDefault="009B486D" w:rsidP="001C4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725174" w:rsidRPr="00651A53">
        <w:rPr>
          <w:sz w:val="28"/>
          <w:szCs w:val="28"/>
        </w:rPr>
        <w:t xml:space="preserve">. Сроки проведения публичных консультаций по проектам заключений о результатах экспертизы нормативных правовых актов не могут составлять менее 20 и более 30 календарных дней. </w:t>
      </w:r>
    </w:p>
    <w:p w:rsidR="00725174" w:rsidRPr="00651A53" w:rsidRDefault="009B486D" w:rsidP="00FD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725174" w:rsidRPr="00651A53">
        <w:rPr>
          <w:sz w:val="28"/>
          <w:szCs w:val="28"/>
        </w:rPr>
        <w:t>. Уполномоченное подразделение обязано рассмотреть все предложения, поступившие по результатам публичных консультаций, и составить сводку предложений с указанием сведений об их учете или причинах отклонения.</w:t>
      </w:r>
    </w:p>
    <w:p w:rsidR="00725174" w:rsidRPr="00651A53" w:rsidRDefault="00725174" w:rsidP="001C6641">
      <w:pPr>
        <w:ind w:firstLine="709"/>
        <w:contextualSpacing/>
        <w:jc w:val="both"/>
        <w:rPr>
          <w:sz w:val="28"/>
          <w:szCs w:val="28"/>
        </w:rPr>
      </w:pPr>
      <w:r w:rsidRPr="00651A53">
        <w:rPr>
          <w:sz w:val="28"/>
          <w:szCs w:val="28"/>
        </w:rPr>
        <w:t>По результатам проведения публичных консультаций по проектам заключений о результатах экспертизы нормативных правовых актов</w:t>
      </w:r>
      <w:r w:rsidRPr="00651A53">
        <w:rPr>
          <w:bCs/>
          <w:sz w:val="28"/>
          <w:szCs w:val="28"/>
        </w:rPr>
        <w:t xml:space="preserve"> </w:t>
      </w:r>
      <w:r w:rsidRPr="00651A53">
        <w:rPr>
          <w:sz w:val="28"/>
          <w:szCs w:val="28"/>
        </w:rPr>
        <w:t>уполномоченным подразделением осуществляется подготовка заключений о результатах экспертизы нормативных правовых актов.</w:t>
      </w:r>
    </w:p>
    <w:p w:rsidR="00725174" w:rsidRPr="00651A53" w:rsidRDefault="009B486D" w:rsidP="00FD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725174" w:rsidRPr="00651A53">
        <w:rPr>
          <w:sz w:val="28"/>
          <w:szCs w:val="28"/>
        </w:rPr>
        <w:t>. Заключения о результатах экспертизы нормативных правовых актов подписываются главой уполномоченного подразделения и подлежат размещению на официальном сайте не позднее 5 рабочих дней со дня подписания.</w:t>
      </w:r>
    </w:p>
    <w:p w:rsidR="00725174" w:rsidRPr="00651A53" w:rsidRDefault="00725174" w:rsidP="00FD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174" w:rsidRPr="00651A53" w:rsidRDefault="009B486D" w:rsidP="004B35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725174" w:rsidRPr="00651A53">
        <w:rPr>
          <w:sz w:val="28"/>
          <w:szCs w:val="28"/>
        </w:rPr>
        <w:t>. Порядок использования результатов экспертизы</w:t>
      </w:r>
    </w:p>
    <w:p w:rsidR="00725174" w:rsidRPr="00651A53" w:rsidRDefault="00725174" w:rsidP="004B35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174" w:rsidRPr="00651A53" w:rsidRDefault="009B486D" w:rsidP="0019739B">
      <w:pPr>
        <w:ind w:firstLine="709"/>
        <w:contextualSpacing/>
        <w:jc w:val="both"/>
        <w:rPr>
          <w:sz w:val="28"/>
          <w:szCs w:val="28"/>
        </w:rPr>
      </w:pPr>
      <w:r w:rsidRPr="009B486D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725174" w:rsidRPr="00651A53">
        <w:rPr>
          <w:sz w:val="28"/>
          <w:szCs w:val="28"/>
        </w:rPr>
        <w:t>. Заключение о результатах экспертизы нормативных правовых актов может являться основанием для внесения изменений или отмены муниципальных нормативных правовых актов.</w:t>
      </w:r>
    </w:p>
    <w:p w:rsidR="00725174" w:rsidRPr="00651A53" w:rsidRDefault="009B486D" w:rsidP="004B35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725174" w:rsidRPr="00651A53">
        <w:rPr>
          <w:sz w:val="28"/>
          <w:szCs w:val="28"/>
        </w:rPr>
        <w:t>. В течение 10 рабочих дней со дня подписания заключение о результатах экспертизы нормативного правового акта направляется в Профильное подразделение. Уполномоченное подразделение по итогам экспертизы может направить в адрес главы муниципального образования предложения по внесению изменений в муниципальные нормативные правовые акты.</w:t>
      </w:r>
    </w:p>
    <w:p w:rsidR="00725174" w:rsidRPr="00651A53" w:rsidRDefault="00725174">
      <w:pPr>
        <w:ind w:firstLine="709"/>
        <w:contextualSpacing/>
        <w:jc w:val="both"/>
        <w:rPr>
          <w:sz w:val="28"/>
          <w:szCs w:val="28"/>
        </w:rPr>
      </w:pPr>
    </w:p>
    <w:sectPr w:rsidR="00725174" w:rsidRPr="00651A53" w:rsidSect="00065DAB">
      <w:headerReference w:type="default" r:id="rId9"/>
      <w:foot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AB" w:rsidRDefault="002B55AB" w:rsidP="00D37D14">
      <w:r>
        <w:separator/>
      </w:r>
    </w:p>
  </w:endnote>
  <w:endnote w:type="continuationSeparator" w:id="0">
    <w:p w:rsidR="002B55AB" w:rsidRDefault="002B55AB" w:rsidP="00D3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74" w:rsidRDefault="00725174">
    <w:pPr>
      <w:pStyle w:val="a7"/>
      <w:jc w:val="center"/>
    </w:pPr>
  </w:p>
  <w:p w:rsidR="00725174" w:rsidRDefault="007251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AB" w:rsidRDefault="002B55AB" w:rsidP="00D37D14">
      <w:r>
        <w:separator/>
      </w:r>
    </w:p>
  </w:footnote>
  <w:footnote w:type="continuationSeparator" w:id="0">
    <w:p w:rsidR="002B55AB" w:rsidRDefault="002B55AB" w:rsidP="00D3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74" w:rsidRPr="00065DAB" w:rsidRDefault="00725174">
    <w:pPr>
      <w:pStyle w:val="a5"/>
      <w:jc w:val="center"/>
      <w:rPr>
        <w:sz w:val="28"/>
        <w:szCs w:val="28"/>
      </w:rPr>
    </w:pPr>
    <w:r w:rsidRPr="00065DAB">
      <w:rPr>
        <w:sz w:val="28"/>
        <w:szCs w:val="28"/>
      </w:rPr>
      <w:fldChar w:fldCharType="begin"/>
    </w:r>
    <w:r w:rsidRPr="00065DAB">
      <w:rPr>
        <w:sz w:val="28"/>
        <w:szCs w:val="28"/>
      </w:rPr>
      <w:instrText xml:space="preserve"> PAGE   \* MERGEFORMAT </w:instrText>
    </w:r>
    <w:r w:rsidRPr="00065DAB">
      <w:rPr>
        <w:sz w:val="28"/>
        <w:szCs w:val="28"/>
      </w:rPr>
      <w:fldChar w:fldCharType="separate"/>
    </w:r>
    <w:r w:rsidR="001515B9">
      <w:rPr>
        <w:noProof/>
        <w:sz w:val="28"/>
        <w:szCs w:val="28"/>
      </w:rPr>
      <w:t>10</w:t>
    </w:r>
    <w:r w:rsidRPr="00065DAB">
      <w:rPr>
        <w:sz w:val="28"/>
        <w:szCs w:val="28"/>
      </w:rPr>
      <w:fldChar w:fldCharType="end"/>
    </w:r>
  </w:p>
  <w:p w:rsidR="00725174" w:rsidRDefault="007251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6"/>
    <w:multiLevelType w:val="hybridMultilevel"/>
    <w:tmpl w:val="37BEE806"/>
    <w:lvl w:ilvl="0" w:tplc="60900F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6F047B"/>
    <w:multiLevelType w:val="hybridMultilevel"/>
    <w:tmpl w:val="B782729E"/>
    <w:lvl w:ilvl="0" w:tplc="0B5403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B124AD"/>
    <w:multiLevelType w:val="multilevel"/>
    <w:tmpl w:val="2F3697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0F5E3ADE"/>
    <w:multiLevelType w:val="hybridMultilevel"/>
    <w:tmpl w:val="985EC79C"/>
    <w:lvl w:ilvl="0" w:tplc="F3D848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7A13F5"/>
    <w:multiLevelType w:val="hybridMultilevel"/>
    <w:tmpl w:val="B5FC339E"/>
    <w:lvl w:ilvl="0" w:tplc="3F9C8F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D11BFF"/>
    <w:multiLevelType w:val="multilevel"/>
    <w:tmpl w:val="BEDEF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EB4084C"/>
    <w:multiLevelType w:val="hybridMultilevel"/>
    <w:tmpl w:val="0B5C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760F5"/>
    <w:multiLevelType w:val="hybridMultilevel"/>
    <w:tmpl w:val="D23A82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28D3737"/>
    <w:multiLevelType w:val="multilevel"/>
    <w:tmpl w:val="BEDEF31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53340A6"/>
    <w:multiLevelType w:val="hybridMultilevel"/>
    <w:tmpl w:val="B9D24B9A"/>
    <w:lvl w:ilvl="0" w:tplc="8F24EF10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5A1322"/>
    <w:multiLevelType w:val="hybridMultilevel"/>
    <w:tmpl w:val="70B2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2772E"/>
    <w:multiLevelType w:val="hybridMultilevel"/>
    <w:tmpl w:val="A7003C8A"/>
    <w:lvl w:ilvl="0" w:tplc="203614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5C43F0"/>
    <w:multiLevelType w:val="hybridMultilevel"/>
    <w:tmpl w:val="21367D46"/>
    <w:lvl w:ilvl="0" w:tplc="8F24EF10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5E7E45"/>
    <w:multiLevelType w:val="multilevel"/>
    <w:tmpl w:val="BEDEF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6064505"/>
    <w:multiLevelType w:val="hybridMultilevel"/>
    <w:tmpl w:val="CBEA6534"/>
    <w:lvl w:ilvl="0" w:tplc="ACE0776C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9937FDB"/>
    <w:multiLevelType w:val="hybridMultilevel"/>
    <w:tmpl w:val="DC38FE8C"/>
    <w:lvl w:ilvl="0" w:tplc="8F24EF1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EB3C24"/>
    <w:multiLevelType w:val="multilevel"/>
    <w:tmpl w:val="D6088E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7">
    <w:nsid w:val="41FF1393"/>
    <w:multiLevelType w:val="hybridMultilevel"/>
    <w:tmpl w:val="32F08C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C59422B"/>
    <w:multiLevelType w:val="multilevel"/>
    <w:tmpl w:val="BEDEF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E804F6C"/>
    <w:multiLevelType w:val="multilevel"/>
    <w:tmpl w:val="BEDEF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C060AD9"/>
    <w:multiLevelType w:val="multilevel"/>
    <w:tmpl w:val="BEDEF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C795CC5"/>
    <w:multiLevelType w:val="multilevel"/>
    <w:tmpl w:val="BEDEF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7C71ACF"/>
    <w:multiLevelType w:val="multilevel"/>
    <w:tmpl w:val="BEDEF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ED24EEF"/>
    <w:multiLevelType w:val="hybridMultilevel"/>
    <w:tmpl w:val="C4EE7962"/>
    <w:lvl w:ilvl="0" w:tplc="8F24EF10">
      <w:start w:val="1"/>
      <w:numFmt w:val="decimal"/>
      <w:lvlText w:val="%1."/>
      <w:lvlJc w:val="left"/>
      <w:pPr>
        <w:ind w:left="256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24B75DA"/>
    <w:multiLevelType w:val="hybridMultilevel"/>
    <w:tmpl w:val="25A223CC"/>
    <w:lvl w:ilvl="0" w:tplc="7EEA58F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3FB2E06"/>
    <w:multiLevelType w:val="hybridMultilevel"/>
    <w:tmpl w:val="A1B6418C"/>
    <w:lvl w:ilvl="0" w:tplc="DECE3F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8471AE7"/>
    <w:multiLevelType w:val="multilevel"/>
    <w:tmpl w:val="BEDEF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3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27"/>
  </w:num>
  <w:num w:numId="10">
    <w:abstractNumId w:val="1"/>
  </w:num>
  <w:num w:numId="11">
    <w:abstractNumId w:val="4"/>
  </w:num>
  <w:num w:numId="12">
    <w:abstractNumId w:val="14"/>
  </w:num>
  <w:num w:numId="13">
    <w:abstractNumId w:val="25"/>
  </w:num>
  <w:num w:numId="14">
    <w:abstractNumId w:val="11"/>
  </w:num>
  <w:num w:numId="15">
    <w:abstractNumId w:val="24"/>
  </w:num>
  <w:num w:numId="16">
    <w:abstractNumId w:val="17"/>
  </w:num>
  <w:num w:numId="17">
    <w:abstractNumId w:val="16"/>
  </w:num>
  <w:num w:numId="18">
    <w:abstractNumId w:val="13"/>
  </w:num>
  <w:num w:numId="19">
    <w:abstractNumId w:val="5"/>
  </w:num>
  <w:num w:numId="20">
    <w:abstractNumId w:val="22"/>
  </w:num>
  <w:num w:numId="21">
    <w:abstractNumId w:val="21"/>
  </w:num>
  <w:num w:numId="22">
    <w:abstractNumId w:val="20"/>
  </w:num>
  <w:num w:numId="23">
    <w:abstractNumId w:val="26"/>
  </w:num>
  <w:num w:numId="24">
    <w:abstractNumId w:val="19"/>
  </w:num>
  <w:num w:numId="25">
    <w:abstractNumId w:val="18"/>
  </w:num>
  <w:num w:numId="26">
    <w:abstractNumId w:val="8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75"/>
    <w:rsid w:val="000032C7"/>
    <w:rsid w:val="00006ED4"/>
    <w:rsid w:val="0002128C"/>
    <w:rsid w:val="00053337"/>
    <w:rsid w:val="00055C03"/>
    <w:rsid w:val="00063767"/>
    <w:rsid w:val="00065DAB"/>
    <w:rsid w:val="00077F33"/>
    <w:rsid w:val="00082AA4"/>
    <w:rsid w:val="0008303B"/>
    <w:rsid w:val="000A4A33"/>
    <w:rsid w:val="000B23C8"/>
    <w:rsid w:val="000B3EC2"/>
    <w:rsid w:val="000B6C74"/>
    <w:rsid w:val="000E61E6"/>
    <w:rsid w:val="000F5509"/>
    <w:rsid w:val="001001B7"/>
    <w:rsid w:val="001300F4"/>
    <w:rsid w:val="001515B9"/>
    <w:rsid w:val="001963DB"/>
    <w:rsid w:val="0019739B"/>
    <w:rsid w:val="001A365B"/>
    <w:rsid w:val="001A408D"/>
    <w:rsid w:val="001B0C0D"/>
    <w:rsid w:val="001C4FD6"/>
    <w:rsid w:val="001C6641"/>
    <w:rsid w:val="001D0E57"/>
    <w:rsid w:val="001F6EDE"/>
    <w:rsid w:val="00216FB9"/>
    <w:rsid w:val="0023543C"/>
    <w:rsid w:val="0024303C"/>
    <w:rsid w:val="002611B3"/>
    <w:rsid w:val="002739DB"/>
    <w:rsid w:val="002A53EC"/>
    <w:rsid w:val="002B55AB"/>
    <w:rsid w:val="002F5243"/>
    <w:rsid w:val="0030218A"/>
    <w:rsid w:val="003426A8"/>
    <w:rsid w:val="00363698"/>
    <w:rsid w:val="0037358F"/>
    <w:rsid w:val="00374536"/>
    <w:rsid w:val="003825F7"/>
    <w:rsid w:val="003E1EC8"/>
    <w:rsid w:val="003F15FD"/>
    <w:rsid w:val="003F1635"/>
    <w:rsid w:val="004358FB"/>
    <w:rsid w:val="0046346C"/>
    <w:rsid w:val="0047016E"/>
    <w:rsid w:val="0047669D"/>
    <w:rsid w:val="004779F7"/>
    <w:rsid w:val="004828CE"/>
    <w:rsid w:val="0049608A"/>
    <w:rsid w:val="004A36FD"/>
    <w:rsid w:val="004B35BE"/>
    <w:rsid w:val="004B55F1"/>
    <w:rsid w:val="004E65D8"/>
    <w:rsid w:val="00523F5E"/>
    <w:rsid w:val="005837E9"/>
    <w:rsid w:val="005B3596"/>
    <w:rsid w:val="00604B24"/>
    <w:rsid w:val="00607F9A"/>
    <w:rsid w:val="006431D6"/>
    <w:rsid w:val="00644133"/>
    <w:rsid w:val="00650325"/>
    <w:rsid w:val="00651A53"/>
    <w:rsid w:val="00651F1F"/>
    <w:rsid w:val="006C2420"/>
    <w:rsid w:val="006D6AB9"/>
    <w:rsid w:val="006E1FA9"/>
    <w:rsid w:val="006E70E3"/>
    <w:rsid w:val="00725174"/>
    <w:rsid w:val="00736652"/>
    <w:rsid w:val="00760664"/>
    <w:rsid w:val="00767A68"/>
    <w:rsid w:val="007847F5"/>
    <w:rsid w:val="007A51CF"/>
    <w:rsid w:val="007B6A81"/>
    <w:rsid w:val="007D3ED4"/>
    <w:rsid w:val="007D3FA0"/>
    <w:rsid w:val="00836A67"/>
    <w:rsid w:val="008552FC"/>
    <w:rsid w:val="00876F88"/>
    <w:rsid w:val="00877EF9"/>
    <w:rsid w:val="0088089D"/>
    <w:rsid w:val="00890251"/>
    <w:rsid w:val="008B24BD"/>
    <w:rsid w:val="008C0A1E"/>
    <w:rsid w:val="008C489B"/>
    <w:rsid w:val="008C6992"/>
    <w:rsid w:val="008E66E2"/>
    <w:rsid w:val="008F0E0F"/>
    <w:rsid w:val="0092629C"/>
    <w:rsid w:val="0093317E"/>
    <w:rsid w:val="00950930"/>
    <w:rsid w:val="00960CFF"/>
    <w:rsid w:val="00985688"/>
    <w:rsid w:val="00992F58"/>
    <w:rsid w:val="00993F55"/>
    <w:rsid w:val="009B15A5"/>
    <w:rsid w:val="009B3168"/>
    <w:rsid w:val="009B31B3"/>
    <w:rsid w:val="009B486D"/>
    <w:rsid w:val="009B6E8D"/>
    <w:rsid w:val="009D0A4B"/>
    <w:rsid w:val="00A02F43"/>
    <w:rsid w:val="00A110C2"/>
    <w:rsid w:val="00A1702C"/>
    <w:rsid w:val="00A450B1"/>
    <w:rsid w:val="00A52FA7"/>
    <w:rsid w:val="00A5438D"/>
    <w:rsid w:val="00A720A6"/>
    <w:rsid w:val="00A7427A"/>
    <w:rsid w:val="00AA230E"/>
    <w:rsid w:val="00AA5650"/>
    <w:rsid w:val="00AB0621"/>
    <w:rsid w:val="00AB3C30"/>
    <w:rsid w:val="00AB49DF"/>
    <w:rsid w:val="00AE6891"/>
    <w:rsid w:val="00B2399C"/>
    <w:rsid w:val="00B277A2"/>
    <w:rsid w:val="00B57CFF"/>
    <w:rsid w:val="00B618BD"/>
    <w:rsid w:val="00B65844"/>
    <w:rsid w:val="00B85555"/>
    <w:rsid w:val="00BA7F75"/>
    <w:rsid w:val="00BC240B"/>
    <w:rsid w:val="00BC36D8"/>
    <w:rsid w:val="00BE3EEF"/>
    <w:rsid w:val="00BF06CF"/>
    <w:rsid w:val="00C057A1"/>
    <w:rsid w:val="00C36103"/>
    <w:rsid w:val="00C54539"/>
    <w:rsid w:val="00C60F9E"/>
    <w:rsid w:val="00C80FA7"/>
    <w:rsid w:val="00C81EAE"/>
    <w:rsid w:val="00CE0102"/>
    <w:rsid w:val="00CE1BE5"/>
    <w:rsid w:val="00D16FFA"/>
    <w:rsid w:val="00D227D2"/>
    <w:rsid w:val="00D27ACB"/>
    <w:rsid w:val="00D37D14"/>
    <w:rsid w:val="00DD5828"/>
    <w:rsid w:val="00DE47AA"/>
    <w:rsid w:val="00E23B34"/>
    <w:rsid w:val="00E3740D"/>
    <w:rsid w:val="00E547BF"/>
    <w:rsid w:val="00EA632E"/>
    <w:rsid w:val="00ED2281"/>
    <w:rsid w:val="00F06C63"/>
    <w:rsid w:val="00F370B8"/>
    <w:rsid w:val="00F476BA"/>
    <w:rsid w:val="00F5108C"/>
    <w:rsid w:val="00F62FEC"/>
    <w:rsid w:val="00F73C8F"/>
    <w:rsid w:val="00F767E1"/>
    <w:rsid w:val="00F776F8"/>
    <w:rsid w:val="00F84D2E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B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7F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A7F7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styleId="a3">
    <w:name w:val="Table Grid"/>
    <w:basedOn w:val="a1"/>
    <w:uiPriority w:val="99"/>
    <w:rsid w:val="00BA7F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1B7"/>
    <w:pPr>
      <w:ind w:left="720"/>
      <w:contextualSpacing/>
    </w:pPr>
  </w:style>
  <w:style w:type="paragraph" w:styleId="a5">
    <w:name w:val="header"/>
    <w:basedOn w:val="a"/>
    <w:link w:val="a6"/>
    <w:uiPriority w:val="99"/>
    <w:rsid w:val="00D37D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37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37D1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651A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37D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2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B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7F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A7F7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styleId="a3">
    <w:name w:val="Table Grid"/>
    <w:basedOn w:val="a1"/>
    <w:uiPriority w:val="99"/>
    <w:rsid w:val="00BA7F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1B7"/>
    <w:pPr>
      <w:ind w:left="720"/>
      <w:contextualSpacing/>
    </w:pPr>
  </w:style>
  <w:style w:type="paragraph" w:styleId="a5">
    <w:name w:val="header"/>
    <w:basedOn w:val="a"/>
    <w:link w:val="a6"/>
    <w:uiPriority w:val="99"/>
    <w:rsid w:val="00D37D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37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37D1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651A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37D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2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>MEC</Company>
  <LinksUpToDate>false</LinksUpToDate>
  <CharactersWithSpaces>22379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creator>rahmeeva</dc:creator>
  <cp:lastModifiedBy>Пользователь</cp:lastModifiedBy>
  <cp:revision>9</cp:revision>
  <cp:lastPrinted>2014-04-18T09:08:00Z</cp:lastPrinted>
  <dcterms:created xsi:type="dcterms:W3CDTF">2014-11-06T09:18:00Z</dcterms:created>
  <dcterms:modified xsi:type="dcterms:W3CDTF">2020-11-12T07:41:00Z</dcterms:modified>
</cp:coreProperties>
</file>