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E9" w:rsidRDefault="00734CE9" w:rsidP="009C6D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C6D6F">
        <w:rPr>
          <w:rFonts w:ascii="Times New Roman" w:hAnsi="Times New Roman"/>
          <w:b/>
          <w:sz w:val="28"/>
          <w:szCs w:val="28"/>
        </w:rPr>
        <w:t>Пояснительная записка к проекту бюджета Барун-Хемчикского кожууна на 2017 год и на плановый период на 2018-2019 годы</w:t>
      </w:r>
    </w:p>
    <w:p w:rsidR="00734CE9" w:rsidRDefault="00734CE9" w:rsidP="008B2425">
      <w:pPr>
        <w:pStyle w:val="Header"/>
        <w:tabs>
          <w:tab w:val="clear" w:pos="4153"/>
          <w:tab w:val="clear" w:pos="830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2425">
        <w:rPr>
          <w:sz w:val="28"/>
        </w:rPr>
        <w:t xml:space="preserve">Проект кожуунного бюджета Барун-Хемчикского кожууна на 2017 год </w:t>
      </w:r>
      <w:r w:rsidRPr="008B2425">
        <w:rPr>
          <w:sz w:val="28"/>
          <w:szCs w:val="28"/>
        </w:rPr>
        <w:t>и на плановый период на 2018-2019 годы</w:t>
      </w:r>
      <w:r w:rsidRPr="008B2425">
        <w:rPr>
          <w:sz w:val="28"/>
        </w:rPr>
        <w:t xml:space="preserve"> подготовлен   в соответствии с требованиями Бюджетного кодекса РФ, Налогового кодекса</w:t>
      </w:r>
      <w:r>
        <w:rPr>
          <w:sz w:val="28"/>
        </w:rPr>
        <w:t xml:space="preserve"> РФ</w:t>
      </w:r>
      <w:r w:rsidRPr="008B2425">
        <w:rPr>
          <w:sz w:val="28"/>
        </w:rPr>
        <w:t>.</w:t>
      </w:r>
      <w:r w:rsidRPr="008B2425">
        <w:rPr>
          <w:b/>
          <w:sz w:val="28"/>
          <w:szCs w:val="28"/>
        </w:rPr>
        <w:t xml:space="preserve"> </w:t>
      </w:r>
    </w:p>
    <w:p w:rsidR="00734CE9" w:rsidRPr="009B63AB" w:rsidRDefault="00734CE9" w:rsidP="008B2425">
      <w:pPr>
        <w:pStyle w:val="Header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2017</w:t>
      </w:r>
      <w:r w:rsidRPr="009B63AB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основные параметры кожуунного </w:t>
      </w:r>
      <w:r w:rsidRPr="009B63AB">
        <w:rPr>
          <w:sz w:val="28"/>
          <w:szCs w:val="28"/>
        </w:rPr>
        <w:t xml:space="preserve"> бюджета определены:</w:t>
      </w:r>
    </w:p>
    <w:p w:rsidR="00734CE9" w:rsidRPr="009B63AB" w:rsidRDefault="00734CE9" w:rsidP="008B2425">
      <w:pPr>
        <w:pStyle w:val="Header"/>
        <w:numPr>
          <w:ilvl w:val="0"/>
          <w:numId w:val="3"/>
        </w:numPr>
        <w:tabs>
          <w:tab w:val="clear" w:pos="1080"/>
          <w:tab w:val="clear" w:pos="4153"/>
          <w:tab w:val="clear" w:pos="8306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доходам – 564 млн.922,4 тыс. рублей</w:t>
      </w:r>
      <w:r w:rsidRPr="009B63AB">
        <w:rPr>
          <w:sz w:val="28"/>
          <w:szCs w:val="28"/>
        </w:rPr>
        <w:t>;</w:t>
      </w:r>
    </w:p>
    <w:p w:rsidR="00734CE9" w:rsidRPr="009B63AB" w:rsidRDefault="00734CE9" w:rsidP="008B2425">
      <w:pPr>
        <w:pStyle w:val="Header"/>
        <w:numPr>
          <w:ilvl w:val="0"/>
          <w:numId w:val="3"/>
        </w:numPr>
        <w:tabs>
          <w:tab w:val="clear" w:pos="1080"/>
          <w:tab w:val="clear" w:pos="4153"/>
          <w:tab w:val="clear" w:pos="8306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–564 млн.922,4 тыс. рублей</w:t>
      </w:r>
      <w:r w:rsidRPr="009B63AB">
        <w:rPr>
          <w:sz w:val="28"/>
          <w:szCs w:val="28"/>
        </w:rPr>
        <w:t>;</w:t>
      </w:r>
    </w:p>
    <w:p w:rsidR="00734CE9" w:rsidRPr="009B63AB" w:rsidRDefault="00734CE9" w:rsidP="008B2425">
      <w:pPr>
        <w:pStyle w:val="Header"/>
        <w:numPr>
          <w:ilvl w:val="0"/>
          <w:numId w:val="3"/>
        </w:numPr>
        <w:tabs>
          <w:tab w:val="clear" w:pos="1080"/>
          <w:tab w:val="clear" w:pos="4153"/>
          <w:tab w:val="clear" w:pos="8306"/>
          <w:tab w:val="num" w:pos="0"/>
        </w:tabs>
        <w:ind w:left="0" w:firstLine="720"/>
        <w:jc w:val="both"/>
        <w:rPr>
          <w:sz w:val="28"/>
          <w:szCs w:val="28"/>
        </w:rPr>
      </w:pPr>
      <w:r w:rsidRPr="009B63AB">
        <w:rPr>
          <w:sz w:val="28"/>
          <w:szCs w:val="28"/>
        </w:rPr>
        <w:t>дефицит местног</w:t>
      </w:r>
      <w:r>
        <w:rPr>
          <w:sz w:val="28"/>
          <w:szCs w:val="28"/>
        </w:rPr>
        <w:t>о бюджета запланирован в сумме 0 рублей;</w:t>
      </w:r>
    </w:p>
    <w:p w:rsidR="00734CE9" w:rsidRPr="009B63AB" w:rsidRDefault="00734CE9" w:rsidP="008B2425">
      <w:pPr>
        <w:pStyle w:val="Header"/>
        <w:numPr>
          <w:ilvl w:val="0"/>
          <w:numId w:val="3"/>
        </w:numPr>
        <w:tabs>
          <w:tab w:val="clear" w:pos="1080"/>
          <w:tab w:val="clear" w:pos="4153"/>
          <w:tab w:val="clear" w:pos="8306"/>
          <w:tab w:val="num" w:pos="0"/>
        </w:tabs>
        <w:ind w:left="0" w:firstLine="720"/>
        <w:jc w:val="both"/>
        <w:rPr>
          <w:sz w:val="28"/>
          <w:szCs w:val="28"/>
        </w:rPr>
      </w:pPr>
      <w:r w:rsidRPr="009B63AB">
        <w:rPr>
          <w:sz w:val="28"/>
          <w:szCs w:val="28"/>
        </w:rPr>
        <w:t>верхний предел внутреннег</w:t>
      </w:r>
      <w:r>
        <w:rPr>
          <w:sz w:val="28"/>
          <w:szCs w:val="28"/>
        </w:rPr>
        <w:t xml:space="preserve">о долга кожууна на 1 января 2018 года утвержден в сумме </w:t>
      </w:r>
      <w:r w:rsidRPr="00CE3B05">
        <w:rPr>
          <w:sz w:val="28"/>
          <w:szCs w:val="28"/>
        </w:rPr>
        <w:t>24 млн. 257 тыс. рублей.</w:t>
      </w:r>
      <w:r w:rsidRPr="009B63AB">
        <w:rPr>
          <w:sz w:val="28"/>
          <w:szCs w:val="28"/>
        </w:rPr>
        <w:t xml:space="preserve"> </w:t>
      </w:r>
    </w:p>
    <w:p w:rsidR="00734CE9" w:rsidRPr="009B63AB" w:rsidRDefault="00734CE9" w:rsidP="008B2425">
      <w:pPr>
        <w:pStyle w:val="Header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2018</w:t>
      </w:r>
      <w:r w:rsidRPr="009B63AB">
        <w:rPr>
          <w:b/>
          <w:sz w:val="28"/>
          <w:szCs w:val="28"/>
        </w:rPr>
        <w:t xml:space="preserve"> год:</w:t>
      </w:r>
    </w:p>
    <w:p w:rsidR="00734CE9" w:rsidRPr="009B63AB" w:rsidRDefault="00734CE9" w:rsidP="008B242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доходам – 568 млн. 432,4 тыс. рублей</w:t>
      </w:r>
      <w:r w:rsidRPr="009B63AB">
        <w:rPr>
          <w:sz w:val="28"/>
          <w:szCs w:val="28"/>
        </w:rPr>
        <w:t>;</w:t>
      </w:r>
    </w:p>
    <w:p w:rsidR="00734CE9" w:rsidRPr="009B63AB" w:rsidRDefault="00734CE9" w:rsidP="008B242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–568 млн. 432,4 тыс. рублей</w:t>
      </w:r>
      <w:r w:rsidRPr="009B63AB">
        <w:rPr>
          <w:sz w:val="28"/>
          <w:szCs w:val="28"/>
        </w:rPr>
        <w:t>;</w:t>
      </w:r>
    </w:p>
    <w:p w:rsidR="00734CE9" w:rsidRPr="009B63AB" w:rsidRDefault="00734CE9" w:rsidP="008B242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ind w:left="0" w:firstLine="720"/>
        <w:jc w:val="both"/>
        <w:rPr>
          <w:sz w:val="28"/>
          <w:szCs w:val="28"/>
        </w:rPr>
      </w:pPr>
      <w:r w:rsidRPr="009B63AB">
        <w:rPr>
          <w:sz w:val="28"/>
          <w:szCs w:val="28"/>
        </w:rPr>
        <w:t>дефицит местного бюджета запланир</w:t>
      </w:r>
      <w:r>
        <w:rPr>
          <w:sz w:val="28"/>
          <w:szCs w:val="28"/>
        </w:rPr>
        <w:t>ован в сумме 0 тыс. рублей</w:t>
      </w:r>
      <w:r w:rsidRPr="009B63AB">
        <w:rPr>
          <w:sz w:val="28"/>
          <w:szCs w:val="28"/>
        </w:rPr>
        <w:t>;</w:t>
      </w:r>
    </w:p>
    <w:p w:rsidR="00734CE9" w:rsidRPr="00CE3B05" w:rsidRDefault="00734CE9" w:rsidP="008B242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ind w:left="0" w:firstLine="720"/>
        <w:jc w:val="both"/>
        <w:rPr>
          <w:sz w:val="28"/>
          <w:szCs w:val="28"/>
        </w:rPr>
      </w:pPr>
      <w:r w:rsidRPr="009B63AB">
        <w:rPr>
          <w:sz w:val="28"/>
          <w:szCs w:val="28"/>
        </w:rPr>
        <w:t>верхний предел муниципального вн</w:t>
      </w:r>
      <w:r>
        <w:rPr>
          <w:sz w:val="28"/>
          <w:szCs w:val="28"/>
        </w:rPr>
        <w:t>утреннего долга на 1 января 2019</w:t>
      </w:r>
      <w:r w:rsidRPr="009B63AB">
        <w:rPr>
          <w:sz w:val="28"/>
          <w:szCs w:val="28"/>
        </w:rPr>
        <w:t xml:space="preserve"> года утвержден в </w:t>
      </w:r>
      <w:r>
        <w:rPr>
          <w:sz w:val="28"/>
          <w:szCs w:val="28"/>
        </w:rPr>
        <w:t>сумме до 23 млн. 3</w:t>
      </w:r>
      <w:r w:rsidRPr="00CE3B05">
        <w:rPr>
          <w:sz w:val="28"/>
          <w:szCs w:val="28"/>
        </w:rPr>
        <w:t xml:space="preserve">87,5 тыс. рублей. </w:t>
      </w:r>
    </w:p>
    <w:p w:rsidR="00734CE9" w:rsidRPr="009B63AB" w:rsidRDefault="00734CE9" w:rsidP="008B2425">
      <w:pPr>
        <w:pStyle w:val="Header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CE3B05">
        <w:rPr>
          <w:b/>
          <w:sz w:val="28"/>
          <w:szCs w:val="28"/>
        </w:rPr>
        <w:t>На 2019 год:</w:t>
      </w:r>
    </w:p>
    <w:p w:rsidR="00734CE9" w:rsidRPr="009B63AB" w:rsidRDefault="00734CE9" w:rsidP="008B242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доходам –570 млн. 380,4 тыс. рублей</w:t>
      </w:r>
      <w:r w:rsidRPr="009B63AB">
        <w:rPr>
          <w:sz w:val="28"/>
          <w:szCs w:val="28"/>
        </w:rPr>
        <w:t>;</w:t>
      </w:r>
    </w:p>
    <w:p w:rsidR="00734CE9" w:rsidRPr="009B63AB" w:rsidRDefault="00734CE9" w:rsidP="008B242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–570 млн. 380,4 тыс. рублей</w:t>
      </w:r>
      <w:r w:rsidRPr="009B63AB">
        <w:rPr>
          <w:sz w:val="28"/>
          <w:szCs w:val="28"/>
        </w:rPr>
        <w:t>;</w:t>
      </w:r>
    </w:p>
    <w:p w:rsidR="00734CE9" w:rsidRPr="009B63AB" w:rsidRDefault="00734CE9" w:rsidP="008B242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0" w:firstLine="720"/>
        <w:jc w:val="both"/>
        <w:rPr>
          <w:sz w:val="28"/>
          <w:szCs w:val="28"/>
        </w:rPr>
      </w:pPr>
      <w:r w:rsidRPr="009B63AB">
        <w:rPr>
          <w:sz w:val="28"/>
          <w:szCs w:val="28"/>
        </w:rPr>
        <w:t>дефицит местного бюджета запланирован</w:t>
      </w:r>
      <w:r>
        <w:rPr>
          <w:sz w:val="28"/>
          <w:szCs w:val="28"/>
        </w:rPr>
        <w:t xml:space="preserve"> в сумме 0. рублей</w:t>
      </w:r>
      <w:r w:rsidRPr="009B63AB">
        <w:rPr>
          <w:sz w:val="28"/>
          <w:szCs w:val="28"/>
        </w:rPr>
        <w:t>;</w:t>
      </w:r>
    </w:p>
    <w:p w:rsidR="00734CE9" w:rsidRPr="00FF7E5A" w:rsidRDefault="00734CE9" w:rsidP="00FF7E5A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0" w:firstLine="720"/>
        <w:jc w:val="both"/>
        <w:rPr>
          <w:sz w:val="28"/>
          <w:szCs w:val="28"/>
        </w:rPr>
      </w:pPr>
      <w:r w:rsidRPr="00FF7E5A">
        <w:rPr>
          <w:sz w:val="28"/>
          <w:szCs w:val="28"/>
        </w:rPr>
        <w:t>верхний предел государственного внутреннего долга на 1 января 2020 года утвержден в сумме до 24 млн. 977,5 тыс. рублей;</w:t>
      </w:r>
    </w:p>
    <w:p w:rsidR="00734CE9" w:rsidRPr="009B63AB" w:rsidRDefault="00734CE9" w:rsidP="00FF7E5A">
      <w:pPr>
        <w:pStyle w:val="Header"/>
        <w:tabs>
          <w:tab w:val="clear" w:pos="4153"/>
          <w:tab w:val="clear" w:pos="8306"/>
        </w:tabs>
        <w:ind w:left="720"/>
        <w:jc w:val="both"/>
        <w:rPr>
          <w:sz w:val="28"/>
          <w:szCs w:val="28"/>
        </w:rPr>
      </w:pPr>
    </w:p>
    <w:p w:rsidR="00734CE9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На 2017 год финансовая помощь 524 млн. 780,4 </w:t>
      </w:r>
      <w:r>
        <w:rPr>
          <w:rFonts w:ascii="Times New Roman" w:hAnsi="Times New Roman"/>
          <w:sz w:val="28"/>
          <w:szCs w:val="28"/>
        </w:rPr>
        <w:t>рублей, из них налоговые и неналоговые</w:t>
      </w:r>
      <w:r w:rsidRPr="008B2425">
        <w:rPr>
          <w:rFonts w:ascii="Times New Roman" w:hAnsi="Times New Roman"/>
          <w:sz w:val="28"/>
          <w:szCs w:val="28"/>
        </w:rPr>
        <w:t xml:space="preserve"> доходы кожууна составляют 40162 тыс. рублей, что удельный вес в доходах кожууна составляет 7 процентов. Особенностью кожуунного бюджета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734CE9" w:rsidRDefault="00734CE9" w:rsidP="00FF7E5A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A5920">
        <w:rPr>
          <w:sz w:val="28"/>
          <w:szCs w:val="28"/>
        </w:rPr>
        <w:t>финансирование на содержание 40 детей чабанов в интернате при школе села Дон-Терезин в виде субсидии на 1515,4 тыс. рублей</w:t>
      </w:r>
      <w:r>
        <w:rPr>
          <w:sz w:val="28"/>
          <w:szCs w:val="28"/>
        </w:rPr>
        <w:t>;</w:t>
      </w:r>
    </w:p>
    <w:p w:rsidR="00734CE9" w:rsidRPr="00FF7E5A" w:rsidRDefault="00734CE9" w:rsidP="00FF7E5A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F7E5A">
        <w:rPr>
          <w:sz w:val="28"/>
          <w:szCs w:val="28"/>
        </w:rPr>
        <w:t>поступление доходов от акцизов 2716 тыс. рублей, кроме того в проекте кожуунного бюджета за счет субсидии</w:t>
      </w:r>
      <w:r w:rsidRPr="00FF7E5A">
        <w:rPr>
          <w:color w:val="000000"/>
          <w:sz w:val="28"/>
          <w:szCs w:val="28"/>
        </w:rPr>
        <w:t xml:space="preserve"> на капитальный ремонт и ремонт автомобильных дорог общего пользования населенных пунктов за счет средств Дорожного фонда Республики Тыва </w:t>
      </w:r>
      <w:r w:rsidRPr="00FF7E5A">
        <w:rPr>
          <w:sz w:val="28"/>
          <w:szCs w:val="28"/>
        </w:rPr>
        <w:t>прогнозируется средства в сумме 5626,7 тыс. рублей.</w:t>
      </w:r>
    </w:p>
    <w:p w:rsidR="00734CE9" w:rsidRPr="009A5920" w:rsidRDefault="00734CE9" w:rsidP="00FF7E5A">
      <w:pPr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 w:rsidRPr="009A5920">
        <w:rPr>
          <w:sz w:val="28"/>
        </w:rPr>
        <w:t xml:space="preserve">            </w:t>
      </w:r>
      <w:r w:rsidRPr="009A5920">
        <w:rPr>
          <w:rFonts w:ascii="Times New Roman" w:hAnsi="Times New Roman"/>
          <w:sz w:val="28"/>
          <w:szCs w:val="28"/>
        </w:rPr>
        <w:t>В основу расчетов при формировании доходной части бюджета кожууна положены фактически сложившаяся налоговая база кожууна по данным Инспекции ФНС России, прогноз социально – экономического развития муниципального образования Барун-Хемчикского кожууна, составленный на основе статистических данных.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 xml:space="preserve"> Поступление  налоговых доходов   на 2017 год прогнозируется  в сумме  36714 тыс. рублей, с ростом к оценке 2016 года на  2  процента, или на 723 тыс. рублей, со снижением  6 % к утвержденному бюджету или на 2288 тыс. рублей.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 xml:space="preserve">  Поступление неналоговых  доходов в сумме 3448тыс. рублей, с ростом  к утвержденному бюджету 2016 года на  83 %  или на 1567 тыс. рублей, к оценке 2016 года  17% или на 513 тыс. рублей.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 xml:space="preserve">  Основным бюджет образующим источником кожуунного бюджета остается налог на доходы физических лиц, обеспечивающий от 50 процента общего объема налоговых и неналоговых доходов.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b/>
          <w:sz w:val="28"/>
          <w:szCs w:val="28"/>
        </w:rPr>
        <w:t>Поступление НДФЛ</w:t>
      </w:r>
      <w:r w:rsidRPr="009A5920">
        <w:rPr>
          <w:rFonts w:ascii="Times New Roman" w:hAnsi="Times New Roman"/>
          <w:sz w:val="28"/>
          <w:szCs w:val="28"/>
        </w:rPr>
        <w:t xml:space="preserve"> в 2017 году прогнозируется в сумме  28158тыс. рублей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9A5920">
        <w:rPr>
          <w:rFonts w:ascii="Times New Roman" w:hAnsi="Times New Roman"/>
          <w:sz w:val="28"/>
          <w:szCs w:val="28"/>
        </w:rPr>
        <w:t>снижением к утвержденному бюджету  2016 года на 2 процентов или 542 тыс. рублей, к оценке 2016 года  с ростом на 11 %.ФОТ кожууна на 201</w:t>
      </w:r>
      <w:r>
        <w:rPr>
          <w:rFonts w:ascii="Times New Roman" w:hAnsi="Times New Roman"/>
          <w:sz w:val="28"/>
          <w:szCs w:val="28"/>
        </w:rPr>
        <w:t>7год прогнозируется в сумме 433773</w:t>
      </w:r>
      <w:r w:rsidRPr="009A5920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ФОТ бюджетных учреждений прогнозируется в сумме 310303,8 тыс. рублей.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b/>
          <w:sz w:val="28"/>
          <w:szCs w:val="28"/>
        </w:rPr>
        <w:t>Прогноз поступления акцизов</w:t>
      </w:r>
      <w:r w:rsidRPr="009A5920">
        <w:rPr>
          <w:rFonts w:ascii="Times New Roman" w:hAnsi="Times New Roman"/>
          <w:sz w:val="28"/>
          <w:szCs w:val="28"/>
        </w:rPr>
        <w:t xml:space="preserve"> на 2017 год составлен исходя из прогнозируемых объемов поступления доходов от реализации нефтепродуктов, распределяемых по бюджетам субъектов Российской Федерации, ставок акцизов, установленных ст.193 Налогового кодекса Российской Федерации. 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Поступление акцизов на нефтепродукты   на 2017год прогнозируется в сумме 2716 тыс. рублей  со снижением на 37%  или 1546 тыс. рублей к утвержденному бюджету.</w:t>
      </w:r>
    </w:p>
    <w:p w:rsidR="00734CE9" w:rsidRPr="009A5920" w:rsidRDefault="00734CE9" w:rsidP="00FF7E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A5920">
        <w:rPr>
          <w:rFonts w:ascii="Times New Roman" w:hAnsi="Times New Roman"/>
          <w:b/>
          <w:bCs/>
          <w:i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734CE9" w:rsidRPr="009A5920" w:rsidRDefault="00734CE9" w:rsidP="00FF7E5A">
      <w:pPr>
        <w:pStyle w:val="consnormal"/>
        <w:spacing w:line="276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A5920">
        <w:rPr>
          <w:rFonts w:ascii="Times New Roman" w:hAnsi="Times New Roman" w:cs="Times New Roman"/>
          <w:sz w:val="28"/>
          <w:szCs w:val="28"/>
        </w:rPr>
        <w:t>Поступление налога, взимаемого в связи с применением упрощенной системы налогообложения на 2017 год прогнозируется в сумме 130 тыс. рублей. По сравнению с аналогичным периодом прошлого года, наблюдается снижение на 14% а,  также трудным финансовым положением предпринимателей и сокращением налогооблагаемой базы.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920">
        <w:rPr>
          <w:rFonts w:ascii="Times New Roman" w:hAnsi="Times New Roman" w:cs="Times New Roman"/>
          <w:sz w:val="28"/>
          <w:szCs w:val="28"/>
        </w:rPr>
        <w:t>Поступление предусмотрено на уровне 2016 года.</w:t>
      </w:r>
    </w:p>
    <w:p w:rsidR="00734CE9" w:rsidRDefault="00734CE9" w:rsidP="00FF7E5A">
      <w:pPr>
        <w:pStyle w:val="consnormal"/>
        <w:spacing w:line="276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A5920">
        <w:rPr>
          <w:rFonts w:ascii="Times New Roman" w:hAnsi="Times New Roman" w:cs="Times New Roman"/>
          <w:sz w:val="28"/>
          <w:szCs w:val="28"/>
        </w:rPr>
        <w:t>В основу расчета налога принят прогнозный  объем совокупного дохода налогоплательщиков, применяющих упрощенную систему налогообложения, сформированный исходя из отчетных данных Управления Федеральной налоговой службы  по Республике Тыва по форме №5-УСН за 2016 год и оценки ожидаемого дохода в 2016 году.</w:t>
      </w:r>
    </w:p>
    <w:p w:rsidR="00734CE9" w:rsidRDefault="00734CE9" w:rsidP="00FF7E5A">
      <w:pPr>
        <w:pStyle w:val="consnormal"/>
        <w:spacing w:line="276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34CE9" w:rsidRDefault="00734CE9" w:rsidP="00FF7E5A">
      <w:pPr>
        <w:pStyle w:val="consnormal"/>
        <w:spacing w:line="276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34CE9" w:rsidRDefault="00734CE9" w:rsidP="00FF7E5A">
      <w:pPr>
        <w:pStyle w:val="consnormal"/>
        <w:spacing w:line="276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734CE9" w:rsidRPr="009A5920" w:rsidRDefault="00734CE9" w:rsidP="00FF7E5A">
      <w:pPr>
        <w:pStyle w:val="consnormal"/>
        <w:spacing w:line="276" w:lineRule="auto"/>
        <w:ind w:right="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920">
        <w:rPr>
          <w:rFonts w:ascii="Times New Roman" w:hAnsi="Times New Roman" w:cs="Times New Roman"/>
          <w:b/>
          <w:sz w:val="28"/>
          <w:szCs w:val="28"/>
        </w:rPr>
        <w:t xml:space="preserve">                               Единый сельскохозяйственный налог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 xml:space="preserve"> На 2017год ЕСХН прогнозируется   в сумме  210 тыс. рублей, что на 17 тыс. рублей или на 8% больше  к ожидаемому исполнению 2016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920">
        <w:rPr>
          <w:rFonts w:ascii="Times New Roman" w:hAnsi="Times New Roman"/>
          <w:sz w:val="28"/>
          <w:szCs w:val="28"/>
        </w:rPr>
        <w:t xml:space="preserve">Предварительно прибыль индивидуальных предпринимателей на 2017 год </w:t>
      </w:r>
      <w:r>
        <w:rPr>
          <w:rFonts w:ascii="Times New Roman" w:hAnsi="Times New Roman"/>
          <w:sz w:val="28"/>
          <w:szCs w:val="28"/>
        </w:rPr>
        <w:t xml:space="preserve"> прогнозируется в сумме </w:t>
      </w:r>
      <w:r w:rsidRPr="009A5920">
        <w:rPr>
          <w:rFonts w:ascii="Times New Roman" w:hAnsi="Times New Roman"/>
          <w:sz w:val="28"/>
          <w:szCs w:val="28"/>
        </w:rPr>
        <w:t>5000 тыс. рублей.</w:t>
      </w:r>
    </w:p>
    <w:p w:rsidR="00734CE9" w:rsidRPr="009A5920" w:rsidRDefault="00734CE9" w:rsidP="00FF7E5A">
      <w:pPr>
        <w:spacing w:after="0"/>
        <w:ind w:firstLine="540"/>
        <w:jc w:val="both"/>
        <w:outlineLvl w:val="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</w:t>
      </w:r>
      <w:r w:rsidRPr="009A5920">
        <w:rPr>
          <w:rFonts w:ascii="Times New Roman" w:hAnsi="Times New Roman"/>
          <w:b/>
          <w:i/>
          <w:iCs/>
          <w:sz w:val="28"/>
          <w:szCs w:val="28"/>
        </w:rPr>
        <w:t>Налог на имущество организаций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Налог на имущество организаций спрогнозирован с учетом норматива отчислений  50%,  в сумме  1500 тыс. рублей  на уровне 2016 года.</w:t>
      </w:r>
    </w:p>
    <w:p w:rsidR="00734CE9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Расчет составлен исходя из среднегод</w:t>
      </w:r>
      <w:r>
        <w:rPr>
          <w:rFonts w:ascii="Times New Roman" w:hAnsi="Times New Roman"/>
          <w:sz w:val="28"/>
          <w:szCs w:val="28"/>
        </w:rPr>
        <w:t>овой стоимости основных средств.</w:t>
      </w:r>
    </w:p>
    <w:p w:rsidR="00734CE9" w:rsidRPr="00A1722C" w:rsidRDefault="00734CE9" w:rsidP="002D35FB">
      <w:pPr>
        <w:ind w:firstLine="709"/>
        <w:jc w:val="both"/>
        <w:rPr>
          <w:sz w:val="28"/>
        </w:rPr>
      </w:pPr>
      <w:r>
        <w:rPr>
          <w:sz w:val="28"/>
        </w:rPr>
        <w:t xml:space="preserve">Количество налогоплательщиков налога на имущество организаций составляет – 47 налогоплательщика, из них </w:t>
      </w:r>
      <w:r w:rsidRPr="00A1722C">
        <w:rPr>
          <w:sz w:val="28"/>
        </w:rPr>
        <w:t xml:space="preserve">муниципальных бюджетных учреждений- 34, государственных бюджетных учреждений – 13. </w:t>
      </w:r>
      <w:r>
        <w:rPr>
          <w:sz w:val="28"/>
        </w:rPr>
        <w:t>Остаточная стоимость бюджетных учреждений по состоянию на 01.10.2016 составляет 23746 тыс. рублей. Остаточная стоимость по кожууну составляет 68182 тыс. рублей. Крупными налогоплательщиками является Управление пенсионного фонда, СОШ Кызыл-Мажалык № 1, СОШ Эрги-Барлык,  Туберкулезный диспансер.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9A5920">
        <w:rPr>
          <w:rFonts w:ascii="Times New Roman" w:hAnsi="Times New Roman"/>
          <w:b/>
          <w:sz w:val="28"/>
          <w:szCs w:val="28"/>
        </w:rPr>
        <w:t>Единый налог на вмененный доход</w:t>
      </w:r>
    </w:p>
    <w:p w:rsidR="00734CE9" w:rsidRPr="00494105" w:rsidRDefault="00734CE9" w:rsidP="002D35FB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На 2017 год  прогнозируется в сумме 2200 тыс. рублей. Рост поступлений на 2017год не ожидается в связи снижением налогооблагаемой базы предпринимателей.</w:t>
      </w:r>
      <w:r w:rsidRPr="002D35FB">
        <w:rPr>
          <w:sz w:val="28"/>
          <w:szCs w:val="28"/>
        </w:rPr>
        <w:t xml:space="preserve"> </w:t>
      </w:r>
      <w:r w:rsidRPr="00494105">
        <w:rPr>
          <w:sz w:val="28"/>
          <w:szCs w:val="28"/>
        </w:rPr>
        <w:t xml:space="preserve">Количество налогоплательщиков по данному виду  налога  по состоянию </w:t>
      </w:r>
      <w:r>
        <w:rPr>
          <w:sz w:val="28"/>
          <w:szCs w:val="28"/>
        </w:rPr>
        <w:t>на 01.11</w:t>
      </w:r>
      <w:r w:rsidRPr="00494105">
        <w:rPr>
          <w:sz w:val="28"/>
          <w:szCs w:val="28"/>
        </w:rPr>
        <w:t xml:space="preserve">.2016 года составляет </w:t>
      </w:r>
      <w:r>
        <w:rPr>
          <w:sz w:val="28"/>
          <w:szCs w:val="28"/>
        </w:rPr>
        <w:t>47, на 1 ноября с учета сняты 4 налогоплательщики. По сравнению с 2015</w:t>
      </w:r>
      <w:r w:rsidRPr="00494105">
        <w:rPr>
          <w:sz w:val="28"/>
          <w:szCs w:val="28"/>
        </w:rPr>
        <w:t xml:space="preserve"> годом сокращение составило </w:t>
      </w:r>
      <w:r w:rsidRPr="00AA1077">
        <w:rPr>
          <w:sz w:val="28"/>
          <w:szCs w:val="28"/>
        </w:rPr>
        <w:t>на 4 .</w:t>
      </w:r>
      <w:r w:rsidRPr="00494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ожидаемому прогнозу исполнение на 2016год составляет 1950 тыс. рублей. 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CE9" w:rsidRPr="009A5920" w:rsidRDefault="00734CE9" w:rsidP="00FF7E5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</w:t>
      </w:r>
      <w:r w:rsidRPr="009A5920">
        <w:rPr>
          <w:rFonts w:ascii="Times New Roman" w:hAnsi="Times New Roman"/>
          <w:b/>
          <w:bCs/>
          <w:i/>
          <w:sz w:val="28"/>
          <w:szCs w:val="28"/>
        </w:rPr>
        <w:t>Государственная пошлина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Поступление  государственной пошлины   на 2017 год прогнозируется в сумме 1800 тыс. рублей,  снижением к  оценке 2016 года на 200 тыс. рублей или на 10% в связи уменьшением количества обращений граждан. В кожууне работает частный нотариус и пост</w:t>
      </w:r>
      <w:r>
        <w:rPr>
          <w:rFonts w:ascii="Times New Roman" w:hAnsi="Times New Roman"/>
          <w:sz w:val="28"/>
          <w:szCs w:val="28"/>
        </w:rPr>
        <w:t xml:space="preserve">упление от ГАУ « МФЦ»  зачисляется в </w:t>
      </w:r>
      <w:r w:rsidRPr="009A5920">
        <w:rPr>
          <w:rFonts w:ascii="Times New Roman" w:hAnsi="Times New Roman"/>
          <w:sz w:val="28"/>
          <w:szCs w:val="28"/>
        </w:rPr>
        <w:t xml:space="preserve"> МРИ ФНС № 1.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</w:t>
      </w:r>
      <w:r w:rsidRPr="009A5920">
        <w:rPr>
          <w:rFonts w:ascii="Times New Roman" w:hAnsi="Times New Roman"/>
          <w:b/>
          <w:bCs/>
          <w:i/>
          <w:sz w:val="28"/>
          <w:szCs w:val="28"/>
        </w:rPr>
        <w:t>Штрафы, санкции и возмещение ущерба</w:t>
      </w:r>
    </w:p>
    <w:p w:rsidR="00734CE9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Поступление штрафных санкций на  2017 года прогнозируется в сумме 800 тыс. рублей, что на 200 тыс. рублей или на 33% больше  к уровню 2016 года. Прогноз составлен исходя из оценки поступления штрафных санкций на 2016 год.</w:t>
      </w:r>
    </w:p>
    <w:tbl>
      <w:tblPr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709"/>
        <w:gridCol w:w="992"/>
        <w:gridCol w:w="992"/>
        <w:gridCol w:w="1140"/>
      </w:tblGrid>
      <w:tr w:rsidR="00734CE9" w:rsidRPr="00C43B04" w:rsidTr="00227F8C">
        <w:trPr>
          <w:trHeight w:val="264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>Главные администраторы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 xml:space="preserve">План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43B04">
                <w:rPr>
                  <w:b/>
                  <w:bCs/>
                  <w:color w:val="000000"/>
                  <w:sz w:val="20"/>
                  <w:szCs w:val="20"/>
                </w:rPr>
                <w:t>2016 г</w:t>
              </w:r>
            </w:smartTag>
            <w:r w:rsidRPr="00C43B0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 xml:space="preserve">Темп роста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3B04">
                <w:rPr>
                  <w:b/>
                  <w:bCs/>
                  <w:color w:val="000000"/>
                  <w:sz w:val="20"/>
                  <w:szCs w:val="20"/>
                </w:rPr>
                <w:t>2015 г</w:t>
              </w:r>
            </w:smartTag>
            <w:r w:rsidRPr="00C43B0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>Прогноз на 2017г</w:t>
            </w:r>
          </w:p>
        </w:tc>
      </w:tr>
      <w:tr w:rsidR="00734CE9" w:rsidRPr="00C43B04" w:rsidTr="00227F8C">
        <w:trPr>
          <w:trHeight w:val="487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Служба по ветернапному надзору РТ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734CE9" w:rsidRPr="00C43B04" w:rsidTr="00227F8C">
        <w:trPr>
          <w:trHeight w:val="470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34CE9" w:rsidRPr="00C43B04" w:rsidTr="00227F8C">
        <w:trPr>
          <w:trHeight w:val="137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Генеральная прокуратура РФ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</w:p>
        </w:tc>
      </w:tr>
      <w:tr w:rsidR="00734CE9" w:rsidRPr="00C43B04" w:rsidTr="00227F8C">
        <w:trPr>
          <w:trHeight w:val="348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</w:p>
        </w:tc>
      </w:tr>
      <w:tr w:rsidR="00734CE9" w:rsidRPr="00C43B04" w:rsidTr="00227F8C">
        <w:trPr>
          <w:trHeight w:val="307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За нарушение земельного законодательства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 xml:space="preserve"> 450</w:t>
            </w:r>
          </w:p>
        </w:tc>
      </w:tr>
      <w:tr w:rsidR="00734CE9" w:rsidRPr="00C43B04" w:rsidTr="00227F8C">
        <w:trPr>
          <w:trHeight w:val="415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Государственный комитет по охране объектов животного мира  и водных биологических ресурсов РТ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34CE9" w:rsidRPr="00C43B04" w:rsidTr="00227F8C">
        <w:trPr>
          <w:trHeight w:val="648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Федеральная служба по ветерннарному надзору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2</w:t>
            </w:r>
          </w:p>
        </w:tc>
      </w:tr>
      <w:tr w:rsidR="00734CE9" w:rsidRPr="00C43B04" w:rsidTr="00227F8C">
        <w:trPr>
          <w:trHeight w:val="157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Администрация Барун-Хемчикского кожууна Республики Тыва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193</w:t>
            </w:r>
          </w:p>
        </w:tc>
      </w:tr>
      <w:tr w:rsidR="00734CE9" w:rsidRPr="00C43B04" w:rsidTr="00227F8C">
        <w:trPr>
          <w:trHeight w:val="67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80</w:t>
            </w:r>
          </w:p>
        </w:tc>
      </w:tr>
      <w:tr w:rsidR="00734CE9" w:rsidRPr="00C43B04" w:rsidTr="00227F8C">
        <w:trPr>
          <w:trHeight w:val="232"/>
        </w:trPr>
        <w:tc>
          <w:tcPr>
            <w:tcW w:w="4253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B04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734CE9" w:rsidRPr="00C43B04" w:rsidRDefault="00734CE9" w:rsidP="00227F8C">
            <w:pPr>
              <w:jc w:val="center"/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40" w:type="dxa"/>
          </w:tcPr>
          <w:p w:rsidR="00734CE9" w:rsidRPr="00C43B04" w:rsidRDefault="00734CE9">
            <w:pPr>
              <w:rPr>
                <w:color w:val="000000"/>
                <w:sz w:val="20"/>
                <w:szCs w:val="20"/>
              </w:rPr>
            </w:pPr>
            <w:r w:rsidRPr="00C43B04">
              <w:rPr>
                <w:color w:val="000000"/>
                <w:sz w:val="20"/>
                <w:szCs w:val="20"/>
              </w:rPr>
              <w:t>800</w:t>
            </w:r>
          </w:p>
        </w:tc>
      </w:tr>
    </w:tbl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9A5920">
        <w:rPr>
          <w:rFonts w:ascii="Times New Roman" w:hAnsi="Times New Roman"/>
          <w:b/>
          <w:sz w:val="28"/>
          <w:szCs w:val="28"/>
        </w:rPr>
        <w:t xml:space="preserve">Плата за негативное воздействие на окружающую среду </w:t>
      </w:r>
    </w:p>
    <w:p w:rsidR="00734CE9" w:rsidRPr="009A5920" w:rsidRDefault="00734CE9" w:rsidP="00FF7E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Поступление платы за негативное воздействие на окружающую среду прогнозируется в сумме 1000 тыс. рублей с ростом к уровню 2016 года на 555 тыс. рублей и за счет кредиторской задолженности бюджетных учреждений.</w:t>
      </w:r>
    </w:p>
    <w:p w:rsidR="00734CE9" w:rsidRPr="009A5920" w:rsidRDefault="00734CE9" w:rsidP="00FF7E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Расчет произведен на основании данных Управления Росприроднадзора по Республике Тыва.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b/>
          <w:i/>
          <w:sz w:val="28"/>
          <w:szCs w:val="28"/>
        </w:rPr>
        <w:t>- доходы, получаемые в виде арендной платы за земельные участки</w:t>
      </w:r>
      <w:r w:rsidRPr="009A5920">
        <w:rPr>
          <w:rFonts w:ascii="Times New Roman" w:hAnsi="Times New Roman"/>
          <w:sz w:val="28"/>
          <w:szCs w:val="28"/>
        </w:rPr>
        <w:t xml:space="preserve"> прогнозируются в сумме 1350 тыс. рублей, с   увеличением к  оценке 2016 года на 350 тыс. рублей или на 35%.  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Расчет арендной платы произведен с учетом количества действующих договоров, кадастровой стоимости земельных участков, видов деятельности, категории арендаторов. Всего арендаторов по состоянию на 01.11.2016года498 годовой арендной платой 1350 тыс. рублей.</w:t>
      </w:r>
    </w:p>
    <w:p w:rsidR="00734CE9" w:rsidRPr="009A5920" w:rsidRDefault="00734CE9" w:rsidP="00FF7E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b/>
          <w:sz w:val="28"/>
          <w:szCs w:val="28"/>
        </w:rPr>
        <w:t xml:space="preserve">Аренда </w:t>
      </w:r>
      <w:r w:rsidRPr="009A5920">
        <w:rPr>
          <w:rFonts w:ascii="Times New Roman" w:hAnsi="Times New Roman"/>
          <w:b/>
          <w:i/>
          <w:sz w:val="28"/>
          <w:szCs w:val="28"/>
        </w:rPr>
        <w:t>имущества, находящегося в собственностимуниципальной собственности</w:t>
      </w:r>
      <w:r w:rsidRPr="009A5920">
        <w:rPr>
          <w:rFonts w:ascii="Times New Roman" w:hAnsi="Times New Roman"/>
          <w:sz w:val="28"/>
          <w:szCs w:val="28"/>
        </w:rPr>
        <w:t>прогнозируется в размере 38 тыс. рублейсо снижением к уровню  2016 года на 77% или на 80 тыс. рублей в связи уплатой в 2016 года задолженностью прошлых лет в сумме 66 тыс. рублей.</w:t>
      </w:r>
      <w:r>
        <w:rPr>
          <w:rFonts w:ascii="Times New Roman" w:hAnsi="Times New Roman"/>
          <w:sz w:val="28"/>
          <w:szCs w:val="28"/>
        </w:rPr>
        <w:t xml:space="preserve"> На 2017 год имеется 2договора </w:t>
      </w:r>
      <w:r w:rsidRPr="009A5920">
        <w:rPr>
          <w:rFonts w:ascii="Times New Roman" w:hAnsi="Times New Roman"/>
          <w:sz w:val="28"/>
          <w:szCs w:val="28"/>
        </w:rPr>
        <w:t xml:space="preserve"> аренды имущества:</w:t>
      </w:r>
    </w:p>
    <w:p w:rsidR="00734CE9" w:rsidRPr="009A5920" w:rsidRDefault="00734CE9" w:rsidP="009A592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5920">
        <w:rPr>
          <w:rFonts w:ascii="Times New Roman" w:hAnsi="Times New Roman"/>
          <w:b/>
          <w:i/>
          <w:color w:val="000000"/>
          <w:sz w:val="28"/>
          <w:szCs w:val="28"/>
        </w:rPr>
        <w:t>Список арендаторов</w:t>
      </w:r>
    </w:p>
    <w:tbl>
      <w:tblPr>
        <w:tblW w:w="9469" w:type="dxa"/>
        <w:tblInd w:w="91" w:type="dxa"/>
        <w:tblLook w:val="00A0"/>
      </w:tblPr>
      <w:tblGrid>
        <w:gridCol w:w="594"/>
        <w:gridCol w:w="5033"/>
        <w:gridCol w:w="1290"/>
        <w:gridCol w:w="2552"/>
      </w:tblGrid>
      <w:tr w:rsidR="00734CE9" w:rsidRPr="00C43B04" w:rsidTr="00BA46B2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Арендаторы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Годовая сумма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площадь</w:t>
            </w:r>
          </w:p>
        </w:tc>
      </w:tr>
      <w:tr w:rsidR="00734CE9" w:rsidRPr="00C43B04" w:rsidTr="00BA46B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CE9" w:rsidRPr="00C43B04" w:rsidRDefault="00734CE9" w:rsidP="009A5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УФСИН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3192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CE9" w:rsidRPr="00C43B04" w:rsidRDefault="00734CE9" w:rsidP="009A5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10,4 кв м</w:t>
            </w:r>
          </w:p>
        </w:tc>
      </w:tr>
      <w:tr w:rsidR="00734CE9" w:rsidRPr="00C43B04" w:rsidTr="00BA46B2">
        <w:trPr>
          <w:trHeight w:val="5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CE9" w:rsidRPr="00C43B04" w:rsidRDefault="00734CE9" w:rsidP="009A5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Минюст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35000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CE9" w:rsidRPr="00C43B04" w:rsidRDefault="00734CE9" w:rsidP="009A5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color w:val="000000"/>
                <w:sz w:val="28"/>
                <w:szCs w:val="28"/>
              </w:rPr>
              <w:t>51,9</w:t>
            </w:r>
          </w:p>
        </w:tc>
      </w:tr>
      <w:tr w:rsidR="00734CE9" w:rsidRPr="00C43B04" w:rsidTr="00BA46B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CE9" w:rsidRPr="00C43B04" w:rsidRDefault="00734CE9" w:rsidP="009A5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3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104,8 </w:t>
            </w:r>
          </w:p>
        </w:tc>
      </w:tr>
    </w:tbl>
    <w:p w:rsidR="00734CE9" w:rsidRDefault="00734CE9" w:rsidP="009A59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 xml:space="preserve"> 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>В 2017 году договор заключен  с Управлением ФСИН, Мировой участок мирового судьи.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A5920">
        <w:rPr>
          <w:rFonts w:ascii="Times New Roman" w:hAnsi="Times New Roman"/>
          <w:b/>
          <w:sz w:val="28"/>
          <w:szCs w:val="28"/>
        </w:rPr>
        <w:t xml:space="preserve">                 Доход</w:t>
      </w:r>
      <w:r>
        <w:rPr>
          <w:rFonts w:ascii="Times New Roman" w:hAnsi="Times New Roman"/>
          <w:b/>
          <w:sz w:val="28"/>
          <w:szCs w:val="28"/>
        </w:rPr>
        <w:t>ы от продажи земельных участков</w:t>
      </w:r>
    </w:p>
    <w:p w:rsidR="00734CE9" w:rsidRPr="009A5920" w:rsidRDefault="00734CE9" w:rsidP="00FF7E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sz w:val="28"/>
          <w:szCs w:val="28"/>
        </w:rPr>
        <w:t xml:space="preserve"> На 2017 год прогнозируется в сумме 250 тыс. рублей. Поступление от продажи земельных участ</w:t>
      </w:r>
      <w:r>
        <w:rPr>
          <w:rFonts w:ascii="Times New Roman" w:hAnsi="Times New Roman"/>
          <w:sz w:val="28"/>
          <w:szCs w:val="28"/>
        </w:rPr>
        <w:t xml:space="preserve">ков предусмотрено на уровне 2016 </w:t>
      </w:r>
      <w:r w:rsidRPr="009A5920">
        <w:rPr>
          <w:rFonts w:ascii="Times New Roman" w:hAnsi="Times New Roman"/>
          <w:sz w:val="28"/>
          <w:szCs w:val="28"/>
        </w:rPr>
        <w:t>года. В 2017 году 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920">
        <w:rPr>
          <w:rFonts w:ascii="Times New Roman" w:hAnsi="Times New Roman"/>
          <w:sz w:val="28"/>
          <w:szCs w:val="28"/>
        </w:rPr>
        <w:t>продать 5 земельных участков  по рыночной цене 55 тыс. рублей.</w:t>
      </w:r>
    </w:p>
    <w:p w:rsidR="00734CE9" w:rsidRDefault="00734CE9" w:rsidP="009A59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920">
        <w:rPr>
          <w:rFonts w:ascii="Times New Roman" w:hAnsi="Times New Roman"/>
          <w:b/>
          <w:sz w:val="28"/>
          <w:szCs w:val="28"/>
        </w:rPr>
        <w:t xml:space="preserve">    Прочие неналоговые доходы</w:t>
      </w:r>
      <w:r w:rsidRPr="009A5920">
        <w:rPr>
          <w:rFonts w:ascii="Times New Roman" w:hAnsi="Times New Roman"/>
          <w:sz w:val="28"/>
          <w:szCs w:val="28"/>
        </w:rPr>
        <w:t xml:space="preserve">  прогнозируется в сумме 10 тыс. рублей со снижением к уровню 2016 года  на 88 тыс. рублей. Причиной снижения плана является </w:t>
      </w:r>
      <w:r>
        <w:rPr>
          <w:rFonts w:ascii="Times New Roman" w:hAnsi="Times New Roman"/>
          <w:sz w:val="28"/>
          <w:szCs w:val="28"/>
        </w:rPr>
        <w:t xml:space="preserve">в 2016 г  погашено  задолженность </w:t>
      </w:r>
      <w:r w:rsidRPr="009A5920">
        <w:rPr>
          <w:rFonts w:ascii="Times New Roman" w:hAnsi="Times New Roman"/>
          <w:sz w:val="28"/>
          <w:szCs w:val="28"/>
        </w:rPr>
        <w:t xml:space="preserve"> прошлых лет</w:t>
      </w:r>
      <w:r>
        <w:rPr>
          <w:rFonts w:ascii="Times New Roman" w:hAnsi="Times New Roman"/>
          <w:sz w:val="28"/>
          <w:szCs w:val="28"/>
        </w:rPr>
        <w:t xml:space="preserve"> по коммунальным услугам.</w:t>
      </w:r>
    </w:p>
    <w:p w:rsidR="00734CE9" w:rsidRDefault="00734CE9" w:rsidP="009A5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Pr="00355E4D">
        <w:rPr>
          <w:rFonts w:ascii="Times New Roman" w:hAnsi="Times New Roman"/>
          <w:b/>
          <w:i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кожуунного бюджета на 2017 год сформированы в сумме 564 млн. 922,4 тыс. рублей. Наибольший удельный вес в расходах составляет фонд оплаты труда в сумме 404 млн. 015,6 тыс. рублей, что составляет 71,5 процентов.</w:t>
      </w:r>
    </w:p>
    <w:p w:rsidR="00734CE9" w:rsidRDefault="00734CE9" w:rsidP="007E57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ожидаемым расчетам расходы на  оплату труда в 2016 году составляет 418801,28 тыс. рублей, уточненный план на оплату труда 392012,07 тыс. рублей с ожидаемой кредиторской задолженностью на 26789,21 тыс. рублей, на 2017 год проект составлен в сумме 404015,6 тыс. рублей.</w:t>
      </w:r>
    </w:p>
    <w:p w:rsidR="00734CE9" w:rsidRDefault="00734CE9" w:rsidP="007E57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Расходы на коммунальные услуги в бюджете на 2016 год предусмотрены 25105,9 тыс. рублей, из них за счет субсидии 17574,1 тыс. рублей, за счет собственных доходов кожууна  7531,8 тыс. рублей. В проекте на 2017 год планируются расходы на  29480 тыс. рублей, собственные доходы 8844 тыс. рублей, за счет субсидии на 20636,0 тыс. рублей. Коэффициент роста по отношению к 2016 году составляет 1,17 раза. С 01.01.17 года цена за тонн угля планируется  на 2496,02 копеек, коэффициент роста по отношению к отчетному году составляет 1,04 раза. Всего в кожууне в бюджетных учреждениях предусмотрены  7518 тонн угля, электроэнергия до 01.07.17 года за 1 кватт/час. 5,40 копеек, с 01.07.17 года 1 кватт/час. составляет  5,70 копеек, всего в кожууне по бюджетным учреждениям заложены 6037,4    тыс. рублей. транспортные услуги за доставку  1 тонн угля остался на прежнем уровне, т.е. 5,75 копеек предусмотрены 4253,4 тыс. рублей.</w:t>
      </w:r>
    </w:p>
    <w:p w:rsidR="00734CE9" w:rsidRDefault="00734CE9" w:rsidP="007E57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Расходы на услуги связи в бюджете на 2016 год 1396,7 тыс. рублей, в проекте на 2017 год 1010,7 тыс. рублей. </w:t>
      </w:r>
    </w:p>
    <w:p w:rsidR="00734CE9" w:rsidRDefault="00734CE9" w:rsidP="007E57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кожуунного бюджета:</w:t>
      </w:r>
    </w:p>
    <w:p w:rsidR="00734CE9" w:rsidRDefault="00734CE9" w:rsidP="007E57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CE9" w:rsidRPr="001B0E64" w:rsidRDefault="00734CE9" w:rsidP="00CF4DE7">
      <w:pPr>
        <w:pStyle w:val="ListParagraph"/>
        <w:numPr>
          <w:ilvl w:val="0"/>
          <w:numId w:val="2"/>
        </w:numPr>
        <w:ind w:left="426" w:firstLine="654"/>
        <w:jc w:val="both"/>
        <w:rPr>
          <w:sz w:val="28"/>
          <w:szCs w:val="28"/>
        </w:rPr>
      </w:pPr>
      <w:r w:rsidRPr="001B0E64">
        <w:rPr>
          <w:sz w:val="28"/>
          <w:szCs w:val="28"/>
        </w:rPr>
        <w:t>Общегосударственные расходы  – 4%;</w:t>
      </w:r>
    </w:p>
    <w:p w:rsidR="00734CE9" w:rsidRPr="001B0E64" w:rsidRDefault="00734CE9" w:rsidP="00CF4DE7">
      <w:pPr>
        <w:pStyle w:val="ListParagraph"/>
        <w:numPr>
          <w:ilvl w:val="0"/>
          <w:numId w:val="2"/>
        </w:numPr>
        <w:ind w:left="1134" w:firstLine="0"/>
        <w:rPr>
          <w:sz w:val="28"/>
          <w:szCs w:val="28"/>
        </w:rPr>
      </w:pPr>
      <w:r>
        <w:rPr>
          <w:sz w:val="28"/>
          <w:szCs w:val="28"/>
        </w:rPr>
        <w:t>Национальная оборона – 0,1</w:t>
      </w:r>
      <w:r w:rsidRPr="001B0E64">
        <w:rPr>
          <w:sz w:val="28"/>
          <w:szCs w:val="28"/>
        </w:rPr>
        <w:t>%;</w:t>
      </w:r>
    </w:p>
    <w:p w:rsidR="00734CE9" w:rsidRPr="001B0E64" w:rsidRDefault="00734CE9" w:rsidP="00CF4D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Национальная безопасность – 0,24</w:t>
      </w:r>
      <w:r w:rsidRPr="001B0E64">
        <w:rPr>
          <w:sz w:val="28"/>
          <w:szCs w:val="28"/>
        </w:rPr>
        <w:t xml:space="preserve"> %;</w:t>
      </w:r>
    </w:p>
    <w:p w:rsidR="00734CE9" w:rsidRPr="001B0E64" w:rsidRDefault="00734CE9" w:rsidP="001B0E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Сельское хозяйство – 2,92</w:t>
      </w:r>
      <w:r w:rsidRPr="001B0E64">
        <w:rPr>
          <w:sz w:val="28"/>
          <w:szCs w:val="28"/>
        </w:rPr>
        <w:t>%;</w:t>
      </w:r>
    </w:p>
    <w:p w:rsidR="00734CE9" w:rsidRPr="001B0E64" w:rsidRDefault="00734CE9" w:rsidP="00CF4D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0E64">
        <w:rPr>
          <w:sz w:val="28"/>
          <w:szCs w:val="28"/>
        </w:rPr>
        <w:t>Жилищн</w:t>
      </w:r>
      <w:r>
        <w:rPr>
          <w:sz w:val="28"/>
          <w:szCs w:val="28"/>
        </w:rPr>
        <w:t>о – коммунальное хозяйство –0,35</w:t>
      </w:r>
      <w:r w:rsidRPr="001B0E64">
        <w:rPr>
          <w:sz w:val="28"/>
          <w:szCs w:val="28"/>
        </w:rPr>
        <w:t>%;</w:t>
      </w:r>
    </w:p>
    <w:p w:rsidR="00734CE9" w:rsidRPr="001B0E64" w:rsidRDefault="00734CE9" w:rsidP="00CF4D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Образование – 66,7</w:t>
      </w:r>
      <w:r w:rsidRPr="001B0E64">
        <w:rPr>
          <w:sz w:val="28"/>
          <w:szCs w:val="28"/>
        </w:rPr>
        <w:t>%;</w:t>
      </w:r>
    </w:p>
    <w:p w:rsidR="00734CE9" w:rsidRPr="001B0E64" w:rsidRDefault="00734CE9" w:rsidP="00CF4D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Культура-  8,5</w:t>
      </w:r>
      <w:r w:rsidRPr="001B0E64">
        <w:rPr>
          <w:sz w:val="28"/>
          <w:szCs w:val="28"/>
        </w:rPr>
        <w:t>2%;</w:t>
      </w:r>
    </w:p>
    <w:p w:rsidR="00734CE9" w:rsidRPr="001B0E64" w:rsidRDefault="00734CE9" w:rsidP="00CF4D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Социальная политика -  12,9</w:t>
      </w:r>
      <w:r w:rsidRPr="001B0E64">
        <w:rPr>
          <w:sz w:val="28"/>
          <w:szCs w:val="28"/>
        </w:rPr>
        <w:t>%;</w:t>
      </w:r>
    </w:p>
    <w:p w:rsidR="00734CE9" w:rsidRPr="001B0E64" w:rsidRDefault="00734CE9" w:rsidP="00CF4D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0E64">
        <w:rPr>
          <w:sz w:val="28"/>
          <w:szCs w:val="28"/>
        </w:rPr>
        <w:t xml:space="preserve">Физическая </w:t>
      </w:r>
      <w:r>
        <w:rPr>
          <w:sz w:val="28"/>
          <w:szCs w:val="28"/>
        </w:rPr>
        <w:t>культура и спорт – 0,1</w:t>
      </w:r>
      <w:r w:rsidRPr="001B0E64">
        <w:rPr>
          <w:sz w:val="28"/>
          <w:szCs w:val="28"/>
        </w:rPr>
        <w:t>%;</w:t>
      </w:r>
    </w:p>
    <w:p w:rsidR="00734CE9" w:rsidRDefault="00734CE9" w:rsidP="00CF4D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0E64">
        <w:rPr>
          <w:sz w:val="28"/>
          <w:szCs w:val="28"/>
        </w:rPr>
        <w:t>Сре</w:t>
      </w:r>
      <w:r>
        <w:rPr>
          <w:sz w:val="28"/>
          <w:szCs w:val="28"/>
        </w:rPr>
        <w:t>дства массовой информации – 0,08</w:t>
      </w:r>
      <w:r w:rsidRPr="001B0E64">
        <w:rPr>
          <w:sz w:val="28"/>
          <w:szCs w:val="28"/>
        </w:rPr>
        <w:t>%</w:t>
      </w:r>
    </w:p>
    <w:p w:rsidR="00734CE9" w:rsidRPr="001B0E64" w:rsidRDefault="00734CE9" w:rsidP="00CF4D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Обслуживание муниципального долга – 0,004%</w:t>
      </w:r>
    </w:p>
    <w:p w:rsidR="00734CE9" w:rsidRPr="00CF4DE7" w:rsidRDefault="00734CE9" w:rsidP="00CF4DE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B0E64">
        <w:rPr>
          <w:sz w:val="28"/>
          <w:szCs w:val="28"/>
        </w:rPr>
        <w:t>Межбюджетные трансферты</w:t>
      </w:r>
      <w:r>
        <w:rPr>
          <w:sz w:val="26"/>
          <w:szCs w:val="26"/>
        </w:rPr>
        <w:t xml:space="preserve"> – 3,13%</w:t>
      </w:r>
    </w:p>
    <w:sectPr w:rsidR="00734CE9" w:rsidRPr="00CF4DE7" w:rsidSect="0014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396"/>
    <w:multiLevelType w:val="hybridMultilevel"/>
    <w:tmpl w:val="FEC47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43036"/>
    <w:multiLevelType w:val="hybridMultilevel"/>
    <w:tmpl w:val="9F063D38"/>
    <w:lvl w:ilvl="0" w:tplc="536EFC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765CD1"/>
    <w:multiLevelType w:val="hybridMultilevel"/>
    <w:tmpl w:val="13D89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1B492E"/>
    <w:multiLevelType w:val="hybridMultilevel"/>
    <w:tmpl w:val="CDA48B5C"/>
    <w:lvl w:ilvl="0" w:tplc="DD966F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8614108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29465B9"/>
    <w:multiLevelType w:val="hybridMultilevel"/>
    <w:tmpl w:val="F20A14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B385D4E"/>
    <w:multiLevelType w:val="hybridMultilevel"/>
    <w:tmpl w:val="73761780"/>
    <w:lvl w:ilvl="0" w:tplc="536EFC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6F"/>
    <w:rsid w:val="00032AD2"/>
    <w:rsid w:val="000354FA"/>
    <w:rsid w:val="00061E43"/>
    <w:rsid w:val="000958FB"/>
    <w:rsid w:val="00145589"/>
    <w:rsid w:val="00146301"/>
    <w:rsid w:val="00147CCB"/>
    <w:rsid w:val="001B0E64"/>
    <w:rsid w:val="001B3A4F"/>
    <w:rsid w:val="001F0D1F"/>
    <w:rsid w:val="00227F8C"/>
    <w:rsid w:val="002A1101"/>
    <w:rsid w:val="002B4FD1"/>
    <w:rsid w:val="002C6642"/>
    <w:rsid w:val="002D35FB"/>
    <w:rsid w:val="002E04DD"/>
    <w:rsid w:val="00330E7F"/>
    <w:rsid w:val="00355E4D"/>
    <w:rsid w:val="003922E2"/>
    <w:rsid w:val="003A0BA0"/>
    <w:rsid w:val="003B6EB1"/>
    <w:rsid w:val="00416CA7"/>
    <w:rsid w:val="00450A82"/>
    <w:rsid w:val="00474A6F"/>
    <w:rsid w:val="00494105"/>
    <w:rsid w:val="00497779"/>
    <w:rsid w:val="0053025E"/>
    <w:rsid w:val="00594334"/>
    <w:rsid w:val="00633E5D"/>
    <w:rsid w:val="00655670"/>
    <w:rsid w:val="00657D0F"/>
    <w:rsid w:val="007048D2"/>
    <w:rsid w:val="00734CE9"/>
    <w:rsid w:val="007376DA"/>
    <w:rsid w:val="00754703"/>
    <w:rsid w:val="00796179"/>
    <w:rsid w:val="007C7A9C"/>
    <w:rsid w:val="007E574B"/>
    <w:rsid w:val="008259D4"/>
    <w:rsid w:val="008746B9"/>
    <w:rsid w:val="00886D94"/>
    <w:rsid w:val="00892E88"/>
    <w:rsid w:val="008B2425"/>
    <w:rsid w:val="008F3944"/>
    <w:rsid w:val="0092560B"/>
    <w:rsid w:val="009443D3"/>
    <w:rsid w:val="009A5920"/>
    <w:rsid w:val="009B63AB"/>
    <w:rsid w:val="009C6D6F"/>
    <w:rsid w:val="00A1722C"/>
    <w:rsid w:val="00A27F93"/>
    <w:rsid w:val="00A4797F"/>
    <w:rsid w:val="00AA1077"/>
    <w:rsid w:val="00AB2DF4"/>
    <w:rsid w:val="00B3206C"/>
    <w:rsid w:val="00BA46B2"/>
    <w:rsid w:val="00BF0C97"/>
    <w:rsid w:val="00C43B04"/>
    <w:rsid w:val="00C5045C"/>
    <w:rsid w:val="00CC1E7A"/>
    <w:rsid w:val="00CE3B05"/>
    <w:rsid w:val="00CF4DE7"/>
    <w:rsid w:val="00D00D7B"/>
    <w:rsid w:val="00D10288"/>
    <w:rsid w:val="00D821C9"/>
    <w:rsid w:val="00DD17DE"/>
    <w:rsid w:val="00E12A38"/>
    <w:rsid w:val="00E2455B"/>
    <w:rsid w:val="00E46D3D"/>
    <w:rsid w:val="00F13974"/>
    <w:rsid w:val="00F376E1"/>
    <w:rsid w:val="00F42DA5"/>
    <w:rsid w:val="00FB1567"/>
    <w:rsid w:val="00FB2BB3"/>
    <w:rsid w:val="00FC4B7C"/>
    <w:rsid w:val="00FE2631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DE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basedOn w:val="Normal"/>
    <w:uiPriority w:val="99"/>
    <w:rsid w:val="008B2425"/>
    <w:pPr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B242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42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D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F0D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1626</Words>
  <Characters>9272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работа</cp:lastModifiedBy>
  <cp:revision>6</cp:revision>
  <cp:lastPrinted>2016-12-13T01:44:00Z</cp:lastPrinted>
  <dcterms:created xsi:type="dcterms:W3CDTF">2016-12-12T02:27:00Z</dcterms:created>
  <dcterms:modified xsi:type="dcterms:W3CDTF">2016-12-13T01:47:00Z</dcterms:modified>
</cp:coreProperties>
</file>