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F6" w:rsidRPr="00DC3E4C" w:rsidRDefault="000F0FF6" w:rsidP="00DC3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F0FF6" w:rsidRPr="00DC3E4C" w:rsidRDefault="00DC3E4C" w:rsidP="00DC3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3B69"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FF6"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F0FF6"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«Субсидии субъектам малого и среднего предпринимательства в целях повышения устойчивости экономики» </w:t>
      </w:r>
    </w:p>
    <w:p w:rsidR="000F0FF6" w:rsidRPr="00DC3E4C" w:rsidRDefault="000F0FF6" w:rsidP="00DC3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A29" w:rsidRDefault="00D6649E" w:rsidP="00DC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Республики Тыва от 20 декабря 2017 года № 552 «Об утверждении положения о государственной финансовой поддержке субъектов малого и среднего предпринимательства в Республике Тыва (далее – Положение № 552) Министерство экономического развития и промышленности Республики Тыва планирует объявить о приеме заявок с 17 по 26 октября 2022 года для участия в конкурсном отборе субъектов малого и среднего предпринимательства на предоставление субсидии субъектам малого и среднего предпринимательства в целях повышения устойчивости экономики, в том числе в части субсидирования части затрат, связанных с приобретением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 (далее – субсидии на приобретение оборудования).</w:t>
      </w:r>
    </w:p>
    <w:p w:rsidR="003663D8" w:rsidRDefault="003663D8" w:rsidP="00DC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определяется </w:t>
      </w:r>
      <w:r w:rsidRPr="0036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основному виду экономической деятельности</w:t>
      </w:r>
      <w:r w:rsidRPr="00366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 котором содержится в Едином государственном реестре субъектов малого и среднего предпринимательства по состоянию на первое число месяца, предшествующего дат</w:t>
      </w:r>
      <w:r w:rsidR="00D6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подачи заявления и документов </w:t>
      </w:r>
      <w:r w:rsidR="00D6649E" w:rsidRPr="00D664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649E" w:rsidRPr="00D66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 розничная, кроме торговли автотранспортными средствами и мотоциклами - весь ОКВЭД 47 за исключением 47.25.1, 47.25.11, 47.25.12, 47.26, 47.3, 47.4, 47.5, 47.6, 47.7, 47.9, 47.8).</w:t>
      </w:r>
    </w:p>
    <w:p w:rsidR="00D6649E" w:rsidRPr="00A867D9" w:rsidRDefault="00D6649E" w:rsidP="00D6649E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D9">
        <w:rPr>
          <w:rFonts w:ascii="Times New Roman" w:hAnsi="Times New Roman" w:cs="Times New Roman"/>
          <w:sz w:val="28"/>
          <w:szCs w:val="28"/>
        </w:rPr>
        <w:t>Объем субсидии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 производится из расчета 75 процентов затрат на одного субъекта малого и среднего предпринимательства. Субсидия предоставляется субъектам малого и среднего предпринимательства в отношении планируемого к приобретению оборудования.</w:t>
      </w:r>
    </w:p>
    <w:p w:rsidR="00D6649E" w:rsidRPr="00A867D9" w:rsidRDefault="00D6649E" w:rsidP="00D6649E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67D9">
        <w:rPr>
          <w:rFonts w:ascii="Times New Roman" w:hAnsi="Times New Roman" w:cs="Times New Roman"/>
          <w:sz w:val="28"/>
          <w:szCs w:val="28"/>
        </w:rPr>
        <w:t>Субсидии на приобретение оборудования предоставляются субъектам малого и среднего предпринимательства в отношении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накопителей.</w:t>
      </w:r>
    </w:p>
    <w:p w:rsidR="00D6649E" w:rsidRPr="00A83671" w:rsidRDefault="00D6649E" w:rsidP="00D6649E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71">
        <w:rPr>
          <w:rFonts w:ascii="Times New Roman" w:hAnsi="Times New Roman" w:cs="Times New Roman"/>
          <w:b/>
          <w:sz w:val="28"/>
          <w:szCs w:val="28"/>
        </w:rPr>
        <w:t>Размер субсидии не может превышать 100 тыс. рублей на один торговый объект, реализующий воду и молочную продукцию, подлежащую обязательной маркировке.</w:t>
      </w:r>
    </w:p>
    <w:p w:rsidR="00D6649E" w:rsidRPr="00A867D9" w:rsidRDefault="00D6649E" w:rsidP="00D6649E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D9">
        <w:rPr>
          <w:rFonts w:ascii="Times New Roman" w:hAnsi="Times New Roman" w:cs="Times New Roman"/>
          <w:sz w:val="28"/>
          <w:szCs w:val="28"/>
        </w:rPr>
        <w:t xml:space="preserve">Дата изготовления оборудования должна быть не ранее 1 января 2021 г. Оборудование должно быть новое, не бывшее в эксплуатации, не собрано из </w:t>
      </w:r>
      <w:proofErr w:type="gramStart"/>
      <w:r w:rsidRPr="00A867D9">
        <w:rPr>
          <w:rFonts w:ascii="Times New Roman" w:hAnsi="Times New Roman" w:cs="Times New Roman"/>
          <w:sz w:val="28"/>
          <w:szCs w:val="28"/>
        </w:rPr>
        <w:t>комплектующих изделий</w:t>
      </w:r>
      <w:proofErr w:type="gramEnd"/>
      <w:r w:rsidRPr="00A867D9">
        <w:rPr>
          <w:rFonts w:ascii="Times New Roman" w:hAnsi="Times New Roman" w:cs="Times New Roman"/>
          <w:sz w:val="28"/>
          <w:szCs w:val="28"/>
        </w:rPr>
        <w:t xml:space="preserve"> бывших в употреблении.</w:t>
      </w:r>
    </w:p>
    <w:p w:rsidR="00124CF2" w:rsidRDefault="00D6649E" w:rsidP="00D664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9">
        <w:rPr>
          <w:rFonts w:ascii="Times New Roman" w:hAnsi="Times New Roman" w:cs="Times New Roman"/>
          <w:sz w:val="28"/>
          <w:szCs w:val="28"/>
        </w:rPr>
        <w:t>Поставщик приобретаемых основных средств должен быть резидентом Российской Федерации, являющимся производителем товара либо официальным дистрибьютором (дилером (</w:t>
      </w:r>
      <w:proofErr w:type="spellStart"/>
      <w:r w:rsidRPr="00A867D9">
        <w:rPr>
          <w:rFonts w:ascii="Times New Roman" w:hAnsi="Times New Roman" w:cs="Times New Roman"/>
          <w:sz w:val="28"/>
          <w:szCs w:val="28"/>
        </w:rPr>
        <w:t>субдилером</w:t>
      </w:r>
      <w:proofErr w:type="spellEnd"/>
      <w:r w:rsidRPr="00A867D9">
        <w:rPr>
          <w:rFonts w:ascii="Times New Roman" w:hAnsi="Times New Roman" w:cs="Times New Roman"/>
          <w:sz w:val="28"/>
          <w:szCs w:val="28"/>
        </w:rPr>
        <w:t>), либо официальным партнером (представителем), в том числе импортером производителя реализуемого товара, имеющим сертификаты на товар.</w:t>
      </w:r>
    </w:p>
    <w:tbl>
      <w:tblPr>
        <w:tblStyle w:val="a8"/>
        <w:tblW w:w="15446" w:type="dxa"/>
        <w:tblLayout w:type="fixed"/>
        <w:tblLook w:val="04A0" w:firstRow="1" w:lastRow="0" w:firstColumn="1" w:lastColumn="0" w:noHBand="0" w:noVBand="1"/>
      </w:tblPr>
      <w:tblGrid>
        <w:gridCol w:w="2972"/>
        <w:gridCol w:w="12474"/>
      </w:tblGrid>
      <w:tr w:rsidR="00234529" w:rsidRPr="00DC3E4C" w:rsidTr="005F537C">
        <w:tc>
          <w:tcPr>
            <w:tcW w:w="2972" w:type="dxa"/>
          </w:tcPr>
          <w:p w:rsidR="00234529" w:rsidRPr="00DC3E4C" w:rsidRDefault="00234529" w:rsidP="00DC3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 конкурсного отбора, а также информация о возможности проведения нескольких этапов отбора с указанием сроков и порядка их проведения (при необходимости);</w:t>
            </w:r>
          </w:p>
        </w:tc>
        <w:tc>
          <w:tcPr>
            <w:tcW w:w="12474" w:type="dxa"/>
          </w:tcPr>
          <w:p w:rsidR="00234529" w:rsidRPr="009F6F33" w:rsidRDefault="009F6F33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6F33">
              <w:rPr>
                <w:rFonts w:ascii="Times New Roman" w:hAnsi="Times New Roman" w:cs="Times New Roman"/>
                <w:sz w:val="28"/>
                <w:szCs w:val="28"/>
              </w:rPr>
              <w:t xml:space="preserve">рием заявок </w:t>
            </w:r>
            <w:r w:rsidRPr="009F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 по 26 октября 2022 г.;</w:t>
            </w:r>
          </w:p>
          <w:p w:rsidR="009F6F33" w:rsidRDefault="009F6F33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3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заявок Комиссией по антикризисной поддержке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Комиссия) </w:t>
            </w:r>
            <w:r w:rsidRPr="009F6F33">
              <w:rPr>
                <w:rFonts w:ascii="Times New Roman" w:hAnsi="Times New Roman" w:cs="Times New Roman"/>
                <w:sz w:val="28"/>
                <w:szCs w:val="28"/>
              </w:rPr>
              <w:t>– до 16 ноября 2022 г.</w:t>
            </w:r>
          </w:p>
          <w:p w:rsidR="009F6F33" w:rsidRPr="009F6F33" w:rsidRDefault="009F6F33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33">
              <w:rPr>
                <w:rFonts w:ascii="Times New Roman" w:hAnsi="Times New Roman" w:cs="Times New Roman"/>
                <w:sz w:val="28"/>
                <w:szCs w:val="28"/>
              </w:rPr>
              <w:t>Заявители при необходимости приглашаются на рассмотрение заявок и документов заявителей, при этом на заседание Комиссии приглашаются только те заявители, которые соответствуют требованиям Положения и пакет документов которых соответствует требованиям Положения.</w:t>
            </w:r>
          </w:p>
        </w:tc>
      </w:tr>
      <w:tr w:rsidR="00234529" w:rsidRPr="00DC3E4C" w:rsidTr="005F537C">
        <w:tc>
          <w:tcPr>
            <w:tcW w:w="2972" w:type="dxa"/>
          </w:tcPr>
          <w:p w:rsidR="00234529" w:rsidRPr="00DC3E4C" w:rsidRDefault="00234529" w:rsidP="00DC3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4C">
              <w:rPr>
                <w:rFonts w:ascii="Times New Roman" w:hAnsi="Times New Roman" w:cs="Times New Roman"/>
                <w:sz w:val="28"/>
                <w:szCs w:val="28"/>
              </w:rPr>
              <w:t>Дата начала подачи или окончания приема заявок участников конкурсного отбора</w:t>
            </w:r>
          </w:p>
        </w:tc>
        <w:tc>
          <w:tcPr>
            <w:tcW w:w="12474" w:type="dxa"/>
          </w:tcPr>
          <w:p w:rsidR="00234529" w:rsidRPr="009F6F33" w:rsidRDefault="009F6F33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 по 26 октября 2022 года</w:t>
            </w:r>
          </w:p>
        </w:tc>
      </w:tr>
      <w:tr w:rsidR="00234529" w:rsidRPr="00400D51" w:rsidTr="005F537C">
        <w:tc>
          <w:tcPr>
            <w:tcW w:w="2972" w:type="dxa"/>
          </w:tcPr>
          <w:p w:rsidR="00234529" w:rsidRDefault="00234529" w:rsidP="00DC3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4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место нахождения, почтовый адрес, адрес электронной почты</w:t>
            </w:r>
            <w:r w:rsidR="000837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37B2" w:rsidRPr="00DC3E4C" w:rsidRDefault="000837B2" w:rsidP="00083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DC3E4C">
              <w:rPr>
                <w:rFonts w:ascii="Times New Roman" w:hAnsi="Times New Roman" w:cs="Times New Roman"/>
                <w:sz w:val="28"/>
                <w:szCs w:val="28"/>
              </w:rPr>
              <w:t xml:space="preserve">доменного имени сайта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3E4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4" w:type="dxa"/>
          </w:tcPr>
          <w:p w:rsidR="008B623B" w:rsidRDefault="00400D51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D5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и промышленности Республики Тыва </w:t>
            </w:r>
          </w:p>
          <w:p w:rsidR="00400D51" w:rsidRDefault="008B623B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работы: </w:t>
            </w:r>
            <w:r w:rsidR="00400D51" w:rsidRPr="00400D51">
              <w:rPr>
                <w:rFonts w:ascii="Times New Roman" w:hAnsi="Times New Roman" w:cs="Times New Roman"/>
                <w:sz w:val="28"/>
                <w:szCs w:val="28"/>
              </w:rPr>
              <w:t xml:space="preserve">в будние дни в рабочее время с 9:00 ч. до 18:00 ч., обед с 13:00-14:00. </w:t>
            </w:r>
          </w:p>
          <w:p w:rsidR="00400D51" w:rsidRDefault="00400D51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D51">
              <w:rPr>
                <w:rFonts w:ascii="Times New Roman" w:hAnsi="Times New Roman" w:cs="Times New Roman"/>
                <w:sz w:val="28"/>
                <w:szCs w:val="28"/>
              </w:rPr>
              <w:t xml:space="preserve">Адрес: г. Кызыл, ул. </w:t>
            </w:r>
            <w:proofErr w:type="spellStart"/>
            <w:r w:rsidRPr="00400D51">
              <w:rPr>
                <w:rFonts w:ascii="Times New Roman" w:hAnsi="Times New Roman" w:cs="Times New Roman"/>
                <w:sz w:val="28"/>
                <w:szCs w:val="28"/>
              </w:rPr>
              <w:t>Чульдум</w:t>
            </w:r>
            <w:proofErr w:type="spellEnd"/>
            <w:r w:rsidRPr="00400D51">
              <w:rPr>
                <w:rFonts w:ascii="Times New Roman" w:hAnsi="Times New Roman" w:cs="Times New Roman"/>
                <w:sz w:val="28"/>
                <w:szCs w:val="28"/>
              </w:rPr>
              <w:t xml:space="preserve">, д.18, Дом Правительства Республики Тыва, </w:t>
            </w:r>
            <w:proofErr w:type="spellStart"/>
            <w:r w:rsidRPr="00400D5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00D51">
              <w:rPr>
                <w:rFonts w:ascii="Times New Roman" w:hAnsi="Times New Roman" w:cs="Times New Roman"/>
                <w:sz w:val="28"/>
                <w:szCs w:val="28"/>
              </w:rPr>
              <w:t>. 211 (приемная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0D51" w:rsidRDefault="00400D51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D51">
              <w:rPr>
                <w:rFonts w:ascii="Times New Roman" w:hAnsi="Times New Roman" w:cs="Times New Roman"/>
                <w:sz w:val="28"/>
                <w:szCs w:val="28"/>
              </w:rPr>
              <w:t>Телефон: +7-39422-976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00D51">
              <w:rPr>
                <w:rFonts w:ascii="Times New Roman" w:hAnsi="Times New Roman" w:cs="Times New Roman"/>
                <w:sz w:val="28"/>
                <w:szCs w:val="28"/>
              </w:rPr>
              <w:t xml:space="preserve"> и +7-39422-976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234529" w:rsidRPr="00F16A29" w:rsidRDefault="00400D51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16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16A2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00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mineconom</w:t>
            </w:r>
            <w:proofErr w:type="spellEnd"/>
            <w:r w:rsidRPr="00F16A2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00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rtyva</w:t>
            </w:r>
            <w:proofErr w:type="spellEnd"/>
            <w:r w:rsidRPr="00F16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00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34529" w:rsidRPr="00DC3E4C" w:rsidTr="005F537C">
        <w:tc>
          <w:tcPr>
            <w:tcW w:w="2972" w:type="dxa"/>
          </w:tcPr>
          <w:p w:rsidR="00234529" w:rsidRPr="00DC3E4C" w:rsidRDefault="00234529" w:rsidP="00DC3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4C">
              <w:rPr>
                <w:rFonts w:ascii="Times New Roman" w:hAnsi="Times New Roman" w:cs="Times New Roman"/>
                <w:sz w:val="28"/>
                <w:szCs w:val="28"/>
              </w:rPr>
              <w:t>Результаты предоставления субсидии</w:t>
            </w:r>
          </w:p>
        </w:tc>
        <w:tc>
          <w:tcPr>
            <w:tcW w:w="12474" w:type="dxa"/>
          </w:tcPr>
          <w:p w:rsidR="008B623B" w:rsidRDefault="008B623B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623B">
              <w:rPr>
                <w:rFonts w:ascii="Times New Roman" w:hAnsi="Times New Roman" w:cs="Times New Roman"/>
                <w:sz w:val="28"/>
                <w:szCs w:val="28"/>
              </w:rPr>
              <w:t>оличество получателей поддержки в 2022 году - 50 ед.</w:t>
            </w:r>
          </w:p>
          <w:p w:rsidR="00234529" w:rsidRPr="009F6F33" w:rsidRDefault="008B623B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623B">
              <w:rPr>
                <w:rFonts w:ascii="Times New Roman" w:hAnsi="Times New Roman" w:cs="Times New Roman"/>
                <w:sz w:val="28"/>
                <w:szCs w:val="28"/>
              </w:rPr>
              <w:t>оличество сохранных рабочих мест получателями поддержки в 2022 году - 150 ед.</w:t>
            </w:r>
          </w:p>
        </w:tc>
      </w:tr>
      <w:tr w:rsidR="00234529" w:rsidRPr="00DC3E4C" w:rsidTr="005F537C">
        <w:tc>
          <w:tcPr>
            <w:tcW w:w="2972" w:type="dxa"/>
          </w:tcPr>
          <w:p w:rsidR="00234529" w:rsidRPr="00DC3E4C" w:rsidRDefault="000837B2" w:rsidP="00083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34529" w:rsidRPr="00DC3E4C">
              <w:rPr>
                <w:rFonts w:ascii="Times New Roman" w:hAnsi="Times New Roman" w:cs="Times New Roman"/>
                <w:sz w:val="28"/>
                <w:szCs w:val="28"/>
              </w:rPr>
              <w:t>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4529" w:rsidRPr="00DC3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участникам конкурсного отбора</w:t>
            </w:r>
          </w:p>
        </w:tc>
        <w:tc>
          <w:tcPr>
            <w:tcW w:w="12474" w:type="dxa"/>
          </w:tcPr>
          <w:p w:rsidR="00F10091" w:rsidRPr="00F10091" w:rsidRDefault="00F10091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требования:</w:t>
            </w:r>
          </w:p>
          <w:p w:rsid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Субсидия предоставляется субъектам МСП, которые на 01.09.2022 соответствуют следующим требованиям: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 xml:space="preserve">а) субъект малого и среднего предпринимательства зарегистрирован в соответствии с законодательством Российской Федерации, состоит в Едином реестре субъектов малого и среднего </w:t>
            </w:r>
            <w:r w:rsidRPr="00083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Российской Федерации и осуществляет свою хозяйственную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Республики Тыва;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б) у субъекта малого и среднего предпринимательства, подающего заявку на предоставление субсидии в 2022 году, не имеется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х, превышающей 300 тыс. рублей;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в) субъектом малого и среднего предпринимательства предоставлено согласие на раскрытие информации по уплате страховых взносов, налогов, предусмотренных в рамках применяемого субъектом малого и среднего предпринимательства режима налогообложения на период три года с момента сдачи документо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 отметкой налогового органа;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г) субъект малого и среднего предпринимательства не находится в процессе реорганизации (за исключением реорганизации в форме присоединения к субъекту малого и среднего предпринимательства, другому юридическому лицу), ликвидации, в отношении него не введена процедура банкротства, деятельность субъекта малого и среднего предпринимательства не приостановлена в порядке, предусмотренном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тельством Российской Федерации;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д) по оказанному ранее субъекту малого и среднего предпринимательства аналогичному виду государственной поддержки истек срок исполнения обязательств в соответствии с соглашением о 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государственной поддержки;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е) у субъекта малого и среднего предпринимательства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субъекта малого и среднего предпринимательства отсутствует судимость за преступления в сфере экономики (за исключением лиц, у которых такая судимость погашена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снята);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ж)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малого и среднего предпринимательства об индивидуальном предпринимателе и о физическом лице - производителе товаров, работ,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являющихся участниками отбора;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 xml:space="preserve">з) субъект малого и среднего предпринимательства не должен являться иностранным юридическим лицом, а также российским юридическим лицом, в уставном (складочном) капитале которых доля </w:t>
            </w:r>
            <w:r w:rsidRPr="00083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упности превышает 50 процентов;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 xml:space="preserve">и) субъект малого и среднего предпринимательства не должен получать средства из республиканского бюджета Республики Тыва на основании иных нормативных правовых актов Республики Тыва на цели,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Положением № 552;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 xml:space="preserve">к) субъект малого и среднего предпринимательства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 ограничительного характера;</w:t>
            </w:r>
          </w:p>
          <w:p w:rsidR="00234529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л)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      </w:r>
          </w:p>
          <w:p w:rsidR="00F10091" w:rsidRPr="00F10091" w:rsidRDefault="00F10091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Требования в части субсидии на приобретение оборудования:</w:t>
            </w:r>
          </w:p>
          <w:p w:rsidR="003663D8" w:rsidRPr="003663D8" w:rsidRDefault="003663D8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D8">
              <w:rPr>
                <w:rFonts w:ascii="Times New Roman" w:hAnsi="Times New Roman" w:cs="Times New Roman"/>
                <w:sz w:val="28"/>
                <w:szCs w:val="28"/>
              </w:rPr>
              <w:t>а) по состоянию на первое число предшествующего месяца основным видом деятельности субъекта малого и среднего предпринимательства является вид деятельности, включенный в перечень сфер экономической деятельности, утвержденный распоряжением Правительства Республики Тыва;</w:t>
            </w:r>
          </w:p>
          <w:p w:rsidR="003663D8" w:rsidRPr="003663D8" w:rsidRDefault="003663D8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D8">
              <w:rPr>
                <w:rFonts w:ascii="Times New Roman" w:hAnsi="Times New Roman" w:cs="Times New Roman"/>
                <w:sz w:val="28"/>
                <w:szCs w:val="28"/>
              </w:rPr>
              <w:t>б) субъект малого и среднего предпринимательства принял на себя обязательство по подключению к системе мониторинга за оборотом товаров, подлежащих обязательной маркировке, в срок в течение десяти рабочих дней c момента получения субсидии;</w:t>
            </w:r>
          </w:p>
          <w:p w:rsidR="00F10091" w:rsidRDefault="003663D8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по состоянию на первое число предшествующего месяца субъект малого и среднего предпринимательства осуществляет деятельность по розничной торговле бутилированной водой и молочной продукцией, подлежащей обязательной маркировке.</w:t>
            </w:r>
          </w:p>
          <w:p w:rsidR="003663D8" w:rsidRDefault="003663D8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Требования в части субсидии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МРОТ:</w:t>
            </w:r>
          </w:p>
          <w:p w:rsidR="00CF38DC" w:rsidRPr="00CF38DC" w:rsidRDefault="00CF38DC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</w:rPr>
              <w:t>а) по состоянию на первое число предшествующего месяца основным видом деятельности субъекта малого и среднего предпринимательства является вид деятельности, включенный в перечень сфер экономической деятельности, утвержденный распоряжением Правительства Республики Тыва;</w:t>
            </w:r>
          </w:p>
          <w:p w:rsidR="00CF38DC" w:rsidRPr="00CF38DC" w:rsidRDefault="00CF38DC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</w:rPr>
              <w:t>б) субъект малого и среднего предпринимательства принял на себя обязательство по осуществлению предпринимательской деятельности не менее года с момента получения субсидии, а также по недопущению снижения численности работников не менее года с момента получения субсидии;</w:t>
            </w:r>
          </w:p>
          <w:p w:rsidR="003663D8" w:rsidRPr="009F6F33" w:rsidRDefault="00CF38DC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</w:rPr>
              <w:t>в) количество работников субъекта малого и среднего предпринимательства на 1 число месяца, в котором подана заявка, составляет не менее 90 процентов количества работников по состоянию на первое число предшествующего месяца и составляет не менее 3 единиц.</w:t>
            </w:r>
          </w:p>
        </w:tc>
      </w:tr>
      <w:tr w:rsidR="000837B2" w:rsidRPr="00DC3E4C" w:rsidTr="005F537C">
        <w:tc>
          <w:tcPr>
            <w:tcW w:w="2972" w:type="dxa"/>
          </w:tcPr>
          <w:p w:rsidR="000837B2" w:rsidRDefault="005F537C" w:rsidP="005F5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837B2" w:rsidRPr="00DC3E4C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0837B2" w:rsidRPr="00DC3E4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представляемых участниками конкурсного отбора для подтверждения их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тветствия указанным требованиям</w:t>
            </w:r>
          </w:p>
        </w:tc>
        <w:tc>
          <w:tcPr>
            <w:tcW w:w="12474" w:type="dxa"/>
          </w:tcPr>
          <w:p w:rsidR="005F537C" w:rsidRPr="00F10091" w:rsidRDefault="005F537C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перечень документов</w:t>
            </w: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1) заявление по форме согласно приложению № 15 к настоящему Положению;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2) копию согласия на раскрытие информации налогоплательщика по уплате страховых взносов, налогов, предусмотренных в рамках применяемого субъектом малого и среднего предпринимательства режима налогообложения, на период до одного года с момента сдачи документов с отметкой налогового органа согласно приложению № 2 к настоящему Положению;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3) в случае если заявителем является юридическое лицо, надлежащим образом заверенные руководителем организации: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выписку из единого реестра малого и среднего предпринимательства;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лист записи Единого государственного реестра юридических лиц;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копию свидетельства о постановке юридического лица на налоговый учет;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копию решения о создании юридического лица;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копию устава юридического лица;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копии документа о назначении лица, имеющего право действовать от имени юридического лица, документа, удостоверяющего его личность;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в случае если заявителем является индивидуальный предприниматель либо глава крестьянского (фермерского) хозяйства, надлежащим образом заверенные индивидуальным предпринимателем либо главой крестьянского (фермерского) хозяйства: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выписку из единого реестра малого и среднего предпринимательства;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копию документа, удостоверяющего личность заявителя, 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копию свидетельства о постановке на налоговый учет заявителя; 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лист записи Единого государственного реестра индивидуальных предпринимателей;</w:t>
            </w:r>
          </w:p>
          <w:p w:rsidR="005F537C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6) обязательство о недопущении прекращения осуществления предпринимательской деятельности не менее года с момента получения субсидии, а также по подключению к системе мониторинга за оборотом товаров, подлежащих обязательной маркировке, в срок в течение десяти рабочих дней c момента получения субсидии по форме согласно приложению № 16 к настоящему Положению;</w:t>
            </w:r>
          </w:p>
          <w:p w:rsidR="009A5E2B" w:rsidRDefault="009A5E2B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F537C" w:rsidRPr="00F10091" w:rsidRDefault="00EF5442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Дополнительный перечень документов</w:t>
            </w:r>
            <w:r w:rsidR="005F537C"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части субсидии на приобретение оборудования:</w:t>
            </w:r>
          </w:p>
          <w:p w:rsidR="005F537C" w:rsidRPr="00A867D9" w:rsidRDefault="005F537C" w:rsidP="005F537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судимости у субъекта малого и среднего предпринимательства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субъекта малого и среднего предпринимательства;</w:t>
            </w:r>
          </w:p>
          <w:p w:rsidR="005F537C" w:rsidRPr="00A867D9" w:rsidRDefault="005F537C" w:rsidP="005F537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копия договора либо коммерческое предложение организации, предоставляющей услуги по подключению к системе маркировки, на приобретение оборудований и оказание услуг по подключению к системе маркировки; </w:t>
            </w:r>
          </w:p>
          <w:p w:rsidR="005F537C" w:rsidRPr="00A867D9" w:rsidRDefault="005F537C" w:rsidP="005F537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</w:t>
            </w:r>
            <w:proofErr w:type="spellStart"/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субъектом малого и среднего предпринимательства расходов на приобретение оборудования в соответствии с пунктом 5.10.6 </w:t>
            </w:r>
            <w:r w:rsidR="00D87822" w:rsidRPr="00D8782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 (выписку из расчетного счета субъекта предпринимательства, открытого в российских кредитных организациях, подтверждающего наличие </w:t>
            </w:r>
            <w:proofErr w:type="spellStart"/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не менее 25 процентов от стоимости оборудования);</w:t>
            </w:r>
          </w:p>
          <w:p w:rsidR="005F537C" w:rsidRPr="00D6649E" w:rsidRDefault="005F537C" w:rsidP="00D6649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реализацию продукции в торговом объекте (выписку из ЕГРН об объекте недвижимости; в случае если является арендатором, дополнительно представить копию договора аренды).</w:t>
            </w:r>
          </w:p>
        </w:tc>
      </w:tr>
      <w:tr w:rsidR="00234529" w:rsidRPr="00DC3E4C" w:rsidTr="005F537C">
        <w:tc>
          <w:tcPr>
            <w:tcW w:w="2972" w:type="dxa"/>
          </w:tcPr>
          <w:p w:rsidR="00234529" w:rsidRPr="00DC3E4C" w:rsidRDefault="00EF5442" w:rsidP="00EF5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34529" w:rsidRPr="00DC3E4C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34529" w:rsidRPr="00DC3E4C">
              <w:rPr>
                <w:rFonts w:ascii="Times New Roman" w:hAnsi="Times New Roman" w:cs="Times New Roman"/>
                <w:sz w:val="28"/>
                <w:szCs w:val="28"/>
              </w:rPr>
              <w:t xml:space="preserve"> подачи заявок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конкурсного отбора</w:t>
            </w:r>
          </w:p>
        </w:tc>
        <w:tc>
          <w:tcPr>
            <w:tcW w:w="12474" w:type="dxa"/>
          </w:tcPr>
          <w:p w:rsidR="00EF5442" w:rsidRPr="00EF5442" w:rsidRDefault="00EF5442" w:rsidP="00EF544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Для участия в конкурсном отборе просим ознакомиться с Положением (и с постановлениями от 23.09.20</w:t>
            </w:r>
            <w:r w:rsidR="009E64D3">
              <w:rPr>
                <w:rFonts w:ascii="Times New Roman" w:hAnsi="Times New Roman" w:cs="Times New Roman"/>
                <w:sz w:val="28"/>
                <w:szCs w:val="28"/>
              </w:rPr>
              <w:t>22 № 590 и от 10.10.2022 № 641).</w:t>
            </w:r>
          </w:p>
          <w:p w:rsidR="00EF5442" w:rsidRPr="00EF5442" w:rsidRDefault="00EF5442" w:rsidP="00EF544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Прием заявок для участия в конкурсе на предоставление субсидий осуществляют:</w:t>
            </w:r>
          </w:p>
          <w:p w:rsidR="00EF5442" w:rsidRPr="00EF5442" w:rsidRDefault="00EF5442" w:rsidP="00EF544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и промышленности Республики Тыва в будние дни в рабочее время с 9:00 ч. д</w:t>
            </w:r>
            <w:r w:rsidR="009E64D3">
              <w:rPr>
                <w:rFonts w:ascii="Times New Roman" w:hAnsi="Times New Roman" w:cs="Times New Roman"/>
                <w:sz w:val="28"/>
                <w:szCs w:val="28"/>
              </w:rPr>
              <w:t>о 18:00 ч., обед с 13:00-14:00.</w:t>
            </w:r>
          </w:p>
          <w:p w:rsidR="00EF5442" w:rsidRPr="00EF5442" w:rsidRDefault="00EF5442" w:rsidP="00EF544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ГАУ "МФЦ РТ" на территории Республики Тыва или «МФЦ для бизнеса Республики Тыва» на втором этаже здания Народного банка на площади «Арбата». Адрес: г. Кызыл, ул. Тувинских Добровольцев, д.18, второй этаж Народного банка.</w:t>
            </w:r>
          </w:p>
          <w:p w:rsidR="00234529" w:rsidRPr="009F6F33" w:rsidRDefault="00EF5442" w:rsidP="00C369E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По всем вопросам звонить на номер Горячей линии 8 800 350 62</w:t>
            </w:r>
            <w:r w:rsidR="009E64D3">
              <w:rPr>
                <w:rFonts w:ascii="Times New Roman" w:hAnsi="Times New Roman" w:cs="Times New Roman"/>
                <w:sz w:val="28"/>
                <w:szCs w:val="28"/>
              </w:rPr>
              <w:t>01 или по номер</w:t>
            </w:r>
            <w:r w:rsidR="00C369E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9E64D3">
              <w:rPr>
                <w:rFonts w:ascii="Times New Roman" w:hAnsi="Times New Roman" w:cs="Times New Roman"/>
                <w:sz w:val="28"/>
                <w:szCs w:val="28"/>
              </w:rPr>
              <w:t xml:space="preserve"> телефона </w:t>
            </w:r>
            <w:r w:rsidR="00C369EF" w:rsidRPr="000A1BD2">
              <w:rPr>
                <w:rFonts w:ascii="Times New Roman" w:hAnsi="Times New Roman" w:cs="Times New Roman"/>
                <w:sz w:val="28"/>
                <w:szCs w:val="28"/>
              </w:rPr>
              <w:t>+7-39422-976</w:t>
            </w:r>
            <w:r w:rsidR="00C369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369EF" w:rsidRPr="000A1BD2">
              <w:rPr>
                <w:rFonts w:ascii="Times New Roman" w:hAnsi="Times New Roman" w:cs="Times New Roman"/>
                <w:sz w:val="28"/>
                <w:szCs w:val="28"/>
              </w:rPr>
              <w:t xml:space="preserve"> и +7-39422-976</w:t>
            </w:r>
            <w:r w:rsidR="00C369E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, в рабочее время с 9 ч. до 18 ч. в будние дни.</w:t>
            </w:r>
          </w:p>
        </w:tc>
      </w:tr>
    </w:tbl>
    <w:p w:rsidR="00234529" w:rsidRPr="00DC3E4C" w:rsidRDefault="00234529" w:rsidP="00DC3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167" w:rsidRDefault="005D145E" w:rsidP="00AB1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представляемых сведений заявители несут ответственность в соответствии с действующим законодательством Российской Федерации.</w:t>
      </w:r>
    </w:p>
    <w:sectPr w:rsidR="00AB1167" w:rsidSect="00F10091">
      <w:pgSz w:w="16838" w:h="11906" w:orient="landscape"/>
      <w:pgMar w:top="1418" w:right="536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5733"/>
    <w:multiLevelType w:val="hybridMultilevel"/>
    <w:tmpl w:val="1DCC8F2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33DC46E4"/>
    <w:multiLevelType w:val="hybridMultilevel"/>
    <w:tmpl w:val="BB4E236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54E17A0E"/>
    <w:multiLevelType w:val="hybridMultilevel"/>
    <w:tmpl w:val="9DF086DC"/>
    <w:lvl w:ilvl="0" w:tplc="45FADB1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18FB"/>
    <w:multiLevelType w:val="hybridMultilevel"/>
    <w:tmpl w:val="3B5A5C52"/>
    <w:lvl w:ilvl="0" w:tplc="45FADB1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35"/>
    <w:rsid w:val="000160F5"/>
    <w:rsid w:val="00044AC7"/>
    <w:rsid w:val="000837B2"/>
    <w:rsid w:val="000A1BD2"/>
    <w:rsid w:val="000C109E"/>
    <w:rsid w:val="000D160E"/>
    <w:rsid w:val="000F0FF6"/>
    <w:rsid w:val="00113C16"/>
    <w:rsid w:val="00124CF2"/>
    <w:rsid w:val="00214AEA"/>
    <w:rsid w:val="0022110A"/>
    <w:rsid w:val="00234456"/>
    <w:rsid w:val="00234529"/>
    <w:rsid w:val="00234E2F"/>
    <w:rsid w:val="00277355"/>
    <w:rsid w:val="003663D8"/>
    <w:rsid w:val="00400D51"/>
    <w:rsid w:val="00494801"/>
    <w:rsid w:val="005263DE"/>
    <w:rsid w:val="005D145E"/>
    <w:rsid w:val="005F537C"/>
    <w:rsid w:val="0061699C"/>
    <w:rsid w:val="00625A54"/>
    <w:rsid w:val="006618D4"/>
    <w:rsid w:val="006744AA"/>
    <w:rsid w:val="00743B69"/>
    <w:rsid w:val="007A01E2"/>
    <w:rsid w:val="008063F1"/>
    <w:rsid w:val="00831246"/>
    <w:rsid w:val="008A3BA0"/>
    <w:rsid w:val="008B623B"/>
    <w:rsid w:val="009347BB"/>
    <w:rsid w:val="009A507D"/>
    <w:rsid w:val="009A5E2B"/>
    <w:rsid w:val="009E64D3"/>
    <w:rsid w:val="009F6F33"/>
    <w:rsid w:val="00A03C3C"/>
    <w:rsid w:val="00A6403A"/>
    <w:rsid w:val="00A83671"/>
    <w:rsid w:val="00A865A1"/>
    <w:rsid w:val="00A93705"/>
    <w:rsid w:val="00AB1167"/>
    <w:rsid w:val="00AE0035"/>
    <w:rsid w:val="00AE0B7F"/>
    <w:rsid w:val="00B1445D"/>
    <w:rsid w:val="00B30AD9"/>
    <w:rsid w:val="00B77B9E"/>
    <w:rsid w:val="00C369EF"/>
    <w:rsid w:val="00CB6347"/>
    <w:rsid w:val="00CF38DC"/>
    <w:rsid w:val="00D6649E"/>
    <w:rsid w:val="00D87822"/>
    <w:rsid w:val="00DC3E4C"/>
    <w:rsid w:val="00EF5442"/>
    <w:rsid w:val="00F061EE"/>
    <w:rsid w:val="00F10091"/>
    <w:rsid w:val="00F16A29"/>
    <w:rsid w:val="00F5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3CA2C-19D5-48C5-8AD0-35F5DE61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45E"/>
    <w:rPr>
      <w:b/>
      <w:bCs/>
    </w:rPr>
  </w:style>
  <w:style w:type="character" w:styleId="a5">
    <w:name w:val="Emphasis"/>
    <w:basedOn w:val="a0"/>
    <w:uiPriority w:val="20"/>
    <w:qFormat/>
    <w:rsid w:val="005D145E"/>
    <w:rPr>
      <w:i/>
      <w:iCs/>
    </w:rPr>
  </w:style>
  <w:style w:type="character" w:styleId="a6">
    <w:name w:val="Hyperlink"/>
    <w:basedOn w:val="a0"/>
    <w:uiPriority w:val="99"/>
    <w:semiHidden/>
    <w:unhideWhenUsed/>
    <w:rsid w:val="005D145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4801"/>
    <w:pPr>
      <w:ind w:left="720"/>
      <w:contextualSpacing/>
    </w:pPr>
  </w:style>
  <w:style w:type="table" w:styleId="a8">
    <w:name w:val="Table Grid"/>
    <w:basedOn w:val="a1"/>
    <w:uiPriority w:val="39"/>
    <w:rsid w:val="0023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Сарбаа Валерий Валерьевич</dc:creator>
  <cp:keywords/>
  <dc:description/>
  <cp:lastModifiedBy>Саккак Шончалай Аясовна</cp:lastModifiedBy>
  <cp:revision>63</cp:revision>
  <dcterms:created xsi:type="dcterms:W3CDTF">2022-10-12T06:33:00Z</dcterms:created>
  <dcterms:modified xsi:type="dcterms:W3CDTF">2022-10-12T07:23:00Z</dcterms:modified>
</cp:coreProperties>
</file>