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C4" w:rsidRPr="002D3308" w:rsidRDefault="00F87EC4" w:rsidP="002D3308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F87EC4">
        <w:rPr>
          <w:rFonts w:ascii="Roboto" w:eastAsia="Times New Roman" w:hAnsi="Roboto" w:cs="Times New Roman"/>
          <w:color w:val="000000"/>
          <w:sz w:val="36"/>
          <w:szCs w:val="36"/>
        </w:rPr>
        <w:t>Цифровая валюта признана имуществом</w:t>
      </w:r>
    </w:p>
    <w:p w:rsidR="00F87EC4" w:rsidRPr="002D3308" w:rsidRDefault="00F87EC4" w:rsidP="002D3308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gramStart"/>
      <w:r w:rsidRPr="002D3308">
        <w:rPr>
          <w:rFonts w:ascii="Roboto" w:eastAsia="Times New Roman" w:hAnsi="Roboto" w:cs="Times New Roman"/>
          <w:color w:val="000000"/>
          <w:sz w:val="28"/>
          <w:szCs w:val="28"/>
        </w:rPr>
        <w:t>С 01.01 2021 вступает в силу Федеральный закон от 31.07.2020 №259-ФЗ «О цифровых финансовых активах, цифровой валюте и о внесении изменений в отдельные законодательные акты Российской Федерации», который будет регулировать отношения, возникающие при выпуске, учете и обращении цифровых финансовых активов, особенности деятельности оператора информационной системы, в которой осуществляется выпуск цифровых финансовых активов, и оператора обмена цифровых финансовых активов, а также</w:t>
      </w:r>
      <w:proofErr w:type="gramEnd"/>
      <w:r w:rsidRPr="002D3308">
        <w:rPr>
          <w:rFonts w:ascii="Roboto" w:eastAsia="Times New Roman" w:hAnsi="Roboto" w:cs="Times New Roman"/>
          <w:color w:val="000000"/>
          <w:sz w:val="28"/>
          <w:szCs w:val="28"/>
        </w:rPr>
        <w:t xml:space="preserve"> отношения, возникающие при обороте цифровой валюты в Российской Федерации.</w:t>
      </w:r>
    </w:p>
    <w:p w:rsidR="00F87EC4" w:rsidRPr="002D3308" w:rsidRDefault="00F87EC4" w:rsidP="002D3308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gramStart"/>
      <w:r w:rsidRPr="002D3308">
        <w:rPr>
          <w:rFonts w:ascii="Roboto" w:eastAsia="Times New Roman" w:hAnsi="Roboto" w:cs="Times New Roman"/>
          <w:color w:val="000000"/>
          <w:sz w:val="28"/>
          <w:szCs w:val="28"/>
        </w:rPr>
        <w:t>Новый Федеральный закон закрепил понятие «цифровых финансовых активов», под которыми понимаются цифровые права, включающие денежные требования, возможность осуществления прав по эмиссионным ценным бумагам, права участия в капитале непубличного акционерного общества, право требовать передачи эмиссионных ценных бумаг, которые предусмотрены решением о выпуске цифровых финансовых активов в порядке, установленном настоящим Федеральным законом, выпуск, учет и обращение которых возможны только путем внесения (изменения</w:t>
      </w:r>
      <w:proofErr w:type="gramEnd"/>
      <w:r w:rsidRPr="002D3308">
        <w:rPr>
          <w:rFonts w:ascii="Roboto" w:eastAsia="Times New Roman" w:hAnsi="Roboto" w:cs="Times New Roman"/>
          <w:color w:val="000000"/>
          <w:sz w:val="28"/>
          <w:szCs w:val="28"/>
        </w:rPr>
        <w:t>) записей в информационную систему на основе распределенного реестра, а также в иные информационные системы.</w:t>
      </w:r>
    </w:p>
    <w:p w:rsidR="00F87EC4" w:rsidRPr="002D3308" w:rsidRDefault="00F87EC4" w:rsidP="002D3308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gramStart"/>
      <w:r w:rsidRPr="002D3308">
        <w:rPr>
          <w:rFonts w:ascii="Roboto" w:eastAsia="Times New Roman" w:hAnsi="Roboto" w:cs="Times New Roman"/>
          <w:color w:val="000000"/>
          <w:sz w:val="28"/>
          <w:szCs w:val="28"/>
        </w:rPr>
        <w:t>Цифровой валютой признается совокупность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данных</w:t>
      </w:r>
      <w:proofErr w:type="gramEnd"/>
      <w:r w:rsidRPr="002D3308">
        <w:rPr>
          <w:rFonts w:ascii="Roboto" w:eastAsia="Times New Roman" w:hAnsi="Roboto" w:cs="Times New Roman"/>
          <w:color w:val="000000"/>
          <w:sz w:val="28"/>
          <w:szCs w:val="28"/>
        </w:rPr>
        <w:t>, за исключением оператора и (или) узлов информационной 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</w:p>
    <w:p w:rsidR="00F87EC4" w:rsidRPr="002D3308" w:rsidRDefault="00F87EC4" w:rsidP="002D3308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D3308">
        <w:rPr>
          <w:rFonts w:ascii="Roboto" w:eastAsia="Times New Roman" w:hAnsi="Roboto" w:cs="Times New Roman"/>
          <w:color w:val="000000"/>
          <w:sz w:val="28"/>
          <w:szCs w:val="28"/>
        </w:rPr>
        <w:t>Кроме того, указанным Федеральным законом статья 8 Федерального закона от 25.12.2008 №273-ФЗ «О противодействии коррупции» дополнена частью 10, согласно которой для целей настоящего Федерального закона цифровая валюта признается имуществом.</w:t>
      </w:r>
    </w:p>
    <w:p w:rsidR="00F87EC4" w:rsidRPr="002D3308" w:rsidRDefault="00F87EC4" w:rsidP="002D3308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2D3308">
        <w:rPr>
          <w:rFonts w:ascii="Roboto" w:eastAsia="Times New Roman" w:hAnsi="Roboto" w:cs="Times New Roman"/>
          <w:color w:val="000000"/>
          <w:sz w:val="28"/>
          <w:szCs w:val="28"/>
        </w:rPr>
        <w:t>Данные положения необходимо учитывать, в том числе государственным и муниципальным служащим при предоставлении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B26A80" w:rsidRDefault="00B26A80"/>
    <w:sectPr w:rsidR="00B26A80" w:rsidSect="003C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EC4"/>
    <w:rsid w:val="002D3308"/>
    <w:rsid w:val="003C462E"/>
    <w:rsid w:val="00B26A80"/>
    <w:rsid w:val="00F8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2E"/>
  </w:style>
  <w:style w:type="paragraph" w:styleId="2">
    <w:name w:val="heading 2"/>
    <w:basedOn w:val="a"/>
    <w:link w:val="20"/>
    <w:uiPriority w:val="9"/>
    <w:qFormat/>
    <w:rsid w:val="00F8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E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8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меннеш</dc:creator>
  <cp:keywords/>
  <dc:description/>
  <cp:lastModifiedBy>меннеш</cp:lastModifiedBy>
  <cp:revision>3</cp:revision>
  <cp:lastPrinted>2020-10-15T05:03:00Z</cp:lastPrinted>
  <dcterms:created xsi:type="dcterms:W3CDTF">2020-10-14T01:10:00Z</dcterms:created>
  <dcterms:modified xsi:type="dcterms:W3CDTF">2020-10-15T05:03:00Z</dcterms:modified>
</cp:coreProperties>
</file>